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528BD" w14:textId="418812A3" w:rsidR="001A29B8" w:rsidRPr="001A29B8" w:rsidRDefault="001A29B8" w:rsidP="001A29B8">
      <w:pPr>
        <w:pStyle w:val="NoSpacing"/>
        <w:rPr>
          <w:rFonts w:ascii="Arial" w:hAnsi="Arial" w:cs="Arial"/>
          <w:color w:val="auto"/>
          <w:sz w:val="24"/>
        </w:rPr>
      </w:pPr>
      <w:r>
        <w:rPr>
          <w:rFonts w:ascii="Arial" w:hAnsi="Arial" w:cs="Arial"/>
          <w:color w:val="auto"/>
          <w:sz w:val="24"/>
        </w:rPr>
        <w:t xml:space="preserve">Mrs </w:t>
      </w:r>
      <w:r w:rsidRPr="001A29B8">
        <w:rPr>
          <w:rFonts w:ascii="Arial" w:hAnsi="Arial" w:cs="Arial"/>
          <w:color w:val="auto"/>
          <w:sz w:val="24"/>
        </w:rPr>
        <w:t>Lesley Sellars</w:t>
      </w:r>
    </w:p>
    <w:p w14:paraId="2AC8A91D" w14:textId="77777777" w:rsidR="001A29B8" w:rsidRPr="001A29B8" w:rsidRDefault="001A29B8" w:rsidP="001A29B8">
      <w:pPr>
        <w:pStyle w:val="NoSpacing"/>
        <w:rPr>
          <w:rFonts w:ascii="Arial" w:hAnsi="Arial" w:cs="Arial"/>
          <w:color w:val="auto"/>
          <w:sz w:val="24"/>
        </w:rPr>
      </w:pPr>
      <w:r w:rsidRPr="001A29B8">
        <w:rPr>
          <w:rFonts w:ascii="Arial" w:hAnsi="Arial" w:cs="Arial"/>
          <w:color w:val="auto"/>
          <w:sz w:val="24"/>
        </w:rPr>
        <w:t>Deputy Parish Clerk &amp; RFO</w:t>
      </w:r>
    </w:p>
    <w:p w14:paraId="6F0C77D4" w14:textId="77777777" w:rsidR="001A29B8" w:rsidRPr="001A29B8" w:rsidRDefault="001A29B8" w:rsidP="001A29B8">
      <w:pPr>
        <w:pStyle w:val="NoSpacing"/>
        <w:rPr>
          <w:rFonts w:ascii="Arial" w:hAnsi="Arial" w:cs="Arial"/>
          <w:color w:val="auto"/>
          <w:sz w:val="24"/>
        </w:rPr>
      </w:pPr>
      <w:r w:rsidRPr="001A29B8">
        <w:rPr>
          <w:rFonts w:ascii="Arial" w:hAnsi="Arial" w:cs="Arial"/>
          <w:color w:val="auto"/>
          <w:sz w:val="24"/>
        </w:rPr>
        <w:t>Chalford Parish Council</w:t>
      </w:r>
    </w:p>
    <w:p w14:paraId="4C5DE5FE" w14:textId="77777777" w:rsidR="001A29B8" w:rsidRDefault="001A29B8" w:rsidP="001A29B8">
      <w:pPr>
        <w:pStyle w:val="NoSpacing"/>
        <w:rPr>
          <w:rFonts w:ascii="Arial" w:hAnsi="Arial" w:cs="Arial"/>
          <w:color w:val="auto"/>
          <w:sz w:val="24"/>
        </w:rPr>
      </w:pPr>
      <w:r w:rsidRPr="001A29B8">
        <w:rPr>
          <w:rFonts w:ascii="Arial" w:hAnsi="Arial" w:cs="Arial"/>
          <w:color w:val="auto"/>
          <w:sz w:val="24"/>
        </w:rPr>
        <w:t>The Parish Centre</w:t>
      </w:r>
    </w:p>
    <w:p w14:paraId="6770D0CA" w14:textId="77777777" w:rsidR="00A37CFA" w:rsidRDefault="00A37CFA" w:rsidP="001A29B8">
      <w:pPr>
        <w:pStyle w:val="NoSpacing"/>
        <w:rPr>
          <w:rFonts w:ascii="Arial" w:hAnsi="Arial" w:cs="Arial"/>
          <w:color w:val="auto"/>
          <w:sz w:val="24"/>
        </w:rPr>
      </w:pPr>
      <w:r w:rsidRPr="00A37CFA">
        <w:rPr>
          <w:rFonts w:ascii="Arial" w:hAnsi="Arial" w:cs="Arial"/>
          <w:color w:val="auto"/>
          <w:sz w:val="24"/>
        </w:rPr>
        <w:t>Chalford</w:t>
      </w:r>
    </w:p>
    <w:p w14:paraId="3AAA7E0E" w14:textId="52C040D1" w:rsidR="00A37CFA" w:rsidRDefault="00A37CFA" w:rsidP="001A29B8">
      <w:pPr>
        <w:pStyle w:val="NoSpacing"/>
        <w:rPr>
          <w:rFonts w:ascii="Arial" w:hAnsi="Arial" w:cs="Arial"/>
          <w:color w:val="auto"/>
          <w:sz w:val="24"/>
        </w:rPr>
      </w:pPr>
      <w:r w:rsidRPr="00A37CFA">
        <w:rPr>
          <w:rFonts w:ascii="Arial" w:hAnsi="Arial" w:cs="Arial"/>
          <w:color w:val="auto"/>
          <w:sz w:val="24"/>
        </w:rPr>
        <w:t>Stroud</w:t>
      </w:r>
    </w:p>
    <w:p w14:paraId="5701BABB" w14:textId="39B2B195" w:rsidR="001A29B8" w:rsidRDefault="00A37CFA" w:rsidP="001A29B8">
      <w:pPr>
        <w:pStyle w:val="NoSpacing"/>
        <w:rPr>
          <w:rFonts w:ascii="Arial" w:hAnsi="Arial" w:cs="Arial"/>
          <w:color w:val="auto"/>
          <w:sz w:val="24"/>
        </w:rPr>
      </w:pPr>
      <w:r w:rsidRPr="00A37CFA">
        <w:rPr>
          <w:rFonts w:ascii="Arial" w:hAnsi="Arial" w:cs="Arial"/>
          <w:color w:val="auto"/>
          <w:sz w:val="24"/>
        </w:rPr>
        <w:t>Gloucestershire GL6 8FJ</w:t>
      </w:r>
    </w:p>
    <w:p w14:paraId="70E1468E" w14:textId="77777777" w:rsidR="00E51AE8" w:rsidRDefault="00E51AE8" w:rsidP="001A29B8">
      <w:pPr>
        <w:pStyle w:val="NoSpacing"/>
        <w:rPr>
          <w:rFonts w:ascii="Arial" w:hAnsi="Arial" w:cs="Arial"/>
          <w:color w:val="auto"/>
          <w:sz w:val="24"/>
        </w:rPr>
      </w:pPr>
    </w:p>
    <w:p w14:paraId="38A598E8" w14:textId="048019A8" w:rsidR="00E51AE8" w:rsidRPr="001A29B8" w:rsidRDefault="00F35E79" w:rsidP="001A29B8">
      <w:pPr>
        <w:pStyle w:val="NoSpacing"/>
        <w:rPr>
          <w:rFonts w:ascii="Arial" w:hAnsi="Arial" w:cs="Arial"/>
          <w:color w:val="auto"/>
          <w:sz w:val="24"/>
        </w:rPr>
      </w:pPr>
      <w:r>
        <w:rPr>
          <w:rFonts w:ascii="Arial" w:hAnsi="Arial" w:cs="Arial"/>
          <w:color w:val="auto"/>
          <w:sz w:val="24"/>
        </w:rPr>
        <w:t>6</w:t>
      </w:r>
      <w:r w:rsidRPr="00F35E79">
        <w:rPr>
          <w:rFonts w:ascii="Arial" w:hAnsi="Arial" w:cs="Arial"/>
          <w:color w:val="auto"/>
          <w:sz w:val="24"/>
          <w:vertAlign w:val="superscript"/>
        </w:rPr>
        <w:t>th</w:t>
      </w:r>
      <w:r>
        <w:rPr>
          <w:rFonts w:ascii="Arial" w:hAnsi="Arial" w:cs="Arial"/>
          <w:color w:val="auto"/>
          <w:sz w:val="24"/>
        </w:rPr>
        <w:t xml:space="preserve"> </w:t>
      </w:r>
      <w:r w:rsidR="002A1FD9">
        <w:rPr>
          <w:rFonts w:ascii="Arial" w:hAnsi="Arial" w:cs="Arial"/>
          <w:color w:val="auto"/>
          <w:sz w:val="24"/>
        </w:rPr>
        <w:t>October 2025</w:t>
      </w:r>
    </w:p>
    <w:p w14:paraId="45AA0422" w14:textId="77777777" w:rsidR="009C0BB7" w:rsidRDefault="009C0BB7" w:rsidP="008A4077">
      <w:pPr>
        <w:pStyle w:val="NoSpacing"/>
        <w:rPr>
          <w:rFonts w:ascii="Arial" w:hAnsi="Arial" w:cs="Arial"/>
          <w:color w:val="auto"/>
          <w:sz w:val="24"/>
        </w:rPr>
      </w:pPr>
    </w:p>
    <w:p w14:paraId="46C2963A" w14:textId="62B24AA0" w:rsidR="0029746F" w:rsidRPr="001277F5" w:rsidRDefault="002A1FD9" w:rsidP="008A4077">
      <w:pPr>
        <w:pStyle w:val="NoSpacing"/>
        <w:rPr>
          <w:rFonts w:ascii="Arial" w:hAnsi="Arial" w:cs="Arial"/>
          <w:b/>
          <w:bCs/>
          <w:color w:val="auto"/>
          <w:sz w:val="24"/>
        </w:rPr>
      </w:pPr>
      <w:r w:rsidRPr="001277F5">
        <w:rPr>
          <w:rFonts w:ascii="Arial" w:hAnsi="Arial" w:cs="Arial"/>
          <w:b/>
          <w:bCs/>
          <w:color w:val="auto"/>
          <w:sz w:val="24"/>
        </w:rPr>
        <w:t xml:space="preserve">INTERIM INTERNAL AUDIT </w:t>
      </w:r>
      <w:r w:rsidR="002729B3">
        <w:rPr>
          <w:rFonts w:ascii="Arial" w:hAnsi="Arial" w:cs="Arial"/>
          <w:b/>
          <w:bCs/>
          <w:color w:val="auto"/>
          <w:sz w:val="24"/>
        </w:rPr>
        <w:t>1</w:t>
      </w:r>
      <w:r>
        <w:rPr>
          <w:rFonts w:ascii="Arial" w:hAnsi="Arial" w:cs="Arial"/>
          <w:b/>
          <w:bCs/>
          <w:color w:val="auto"/>
          <w:sz w:val="24"/>
        </w:rPr>
        <w:t>7</w:t>
      </w:r>
      <w:r w:rsidR="002729B3" w:rsidRPr="002729B3">
        <w:rPr>
          <w:rFonts w:ascii="Arial" w:hAnsi="Arial" w:cs="Arial"/>
          <w:b/>
          <w:bCs/>
          <w:color w:val="auto"/>
          <w:sz w:val="24"/>
          <w:vertAlign w:val="superscript"/>
        </w:rPr>
        <w:t>th</w:t>
      </w:r>
      <w:r w:rsidR="002729B3">
        <w:rPr>
          <w:rFonts w:ascii="Arial" w:hAnsi="Arial" w:cs="Arial"/>
          <w:b/>
          <w:bCs/>
          <w:color w:val="auto"/>
          <w:sz w:val="24"/>
        </w:rPr>
        <w:t xml:space="preserve"> </w:t>
      </w:r>
      <w:r>
        <w:rPr>
          <w:rFonts w:ascii="Arial" w:hAnsi="Arial" w:cs="Arial"/>
          <w:b/>
          <w:bCs/>
          <w:color w:val="auto"/>
          <w:sz w:val="24"/>
        </w:rPr>
        <w:t>SEPTEMBER</w:t>
      </w:r>
      <w:r w:rsidRPr="001277F5">
        <w:rPr>
          <w:rFonts w:ascii="Arial" w:hAnsi="Arial" w:cs="Arial"/>
          <w:b/>
          <w:bCs/>
          <w:color w:val="auto"/>
          <w:sz w:val="24"/>
        </w:rPr>
        <w:t xml:space="preserve"> 202</w:t>
      </w:r>
      <w:r>
        <w:rPr>
          <w:rFonts w:ascii="Arial" w:hAnsi="Arial" w:cs="Arial"/>
          <w:b/>
          <w:bCs/>
          <w:color w:val="auto"/>
          <w:sz w:val="24"/>
        </w:rPr>
        <w:t>5</w:t>
      </w:r>
    </w:p>
    <w:p w14:paraId="46F8F953" w14:textId="77777777" w:rsidR="0029746F" w:rsidRDefault="0029746F" w:rsidP="008A4077">
      <w:pPr>
        <w:pStyle w:val="NoSpacing"/>
        <w:rPr>
          <w:rFonts w:ascii="Arial" w:hAnsi="Arial" w:cs="Arial"/>
          <w:color w:val="auto"/>
          <w:sz w:val="24"/>
        </w:rPr>
      </w:pPr>
    </w:p>
    <w:p w14:paraId="3898597A" w14:textId="44B37661" w:rsidR="00A62797" w:rsidRPr="00A62797" w:rsidRDefault="00A62797" w:rsidP="00A62797">
      <w:pPr>
        <w:pStyle w:val="NoSpacing"/>
        <w:rPr>
          <w:rFonts w:ascii="Arial" w:hAnsi="Arial" w:cs="Arial"/>
          <w:color w:val="auto"/>
          <w:sz w:val="24"/>
        </w:rPr>
      </w:pPr>
      <w:r w:rsidRPr="00A62797">
        <w:rPr>
          <w:rFonts w:ascii="Arial" w:hAnsi="Arial" w:cs="Arial"/>
          <w:color w:val="auto"/>
          <w:sz w:val="24"/>
        </w:rPr>
        <w:t xml:space="preserve">Parish &amp; </w:t>
      </w:r>
      <w:r w:rsidR="00362231">
        <w:rPr>
          <w:rFonts w:ascii="Arial" w:hAnsi="Arial" w:cs="Arial"/>
          <w:color w:val="auto"/>
          <w:sz w:val="24"/>
        </w:rPr>
        <w:t>Parish</w:t>
      </w:r>
      <w:r w:rsidRPr="00A62797">
        <w:rPr>
          <w:rFonts w:ascii="Arial" w:hAnsi="Arial" w:cs="Arial"/>
          <w:color w:val="auto"/>
          <w:sz w:val="24"/>
        </w:rPr>
        <w:t xml:space="preserve"> Auditing Services </w:t>
      </w:r>
      <w:r w:rsidR="002A1FD9">
        <w:rPr>
          <w:rFonts w:ascii="Arial" w:hAnsi="Arial" w:cs="Arial"/>
          <w:color w:val="auto"/>
          <w:sz w:val="24"/>
        </w:rPr>
        <w:t>have been</w:t>
      </w:r>
      <w:r w:rsidRPr="00A62797">
        <w:rPr>
          <w:rFonts w:ascii="Arial" w:hAnsi="Arial" w:cs="Arial"/>
          <w:color w:val="auto"/>
          <w:sz w:val="24"/>
        </w:rPr>
        <w:t xml:space="preserve"> appointed to undertake the internal audits at </w:t>
      </w:r>
      <w:r w:rsidR="00A37CFA" w:rsidRPr="001A29B8">
        <w:rPr>
          <w:rFonts w:ascii="Arial" w:hAnsi="Arial" w:cs="Arial"/>
          <w:color w:val="auto"/>
          <w:sz w:val="24"/>
        </w:rPr>
        <w:t xml:space="preserve">Chalford Parish </w:t>
      </w:r>
      <w:r w:rsidRPr="00A62797">
        <w:rPr>
          <w:rFonts w:ascii="Arial" w:hAnsi="Arial" w:cs="Arial"/>
          <w:color w:val="auto"/>
          <w:sz w:val="24"/>
        </w:rPr>
        <w:t>Council. The first interim audit of the 202</w:t>
      </w:r>
      <w:r w:rsidR="002A1FD9">
        <w:rPr>
          <w:rFonts w:ascii="Arial" w:hAnsi="Arial" w:cs="Arial"/>
          <w:color w:val="auto"/>
          <w:sz w:val="24"/>
        </w:rPr>
        <w:t>5</w:t>
      </w:r>
      <w:r w:rsidRPr="00A62797">
        <w:rPr>
          <w:rFonts w:ascii="Arial" w:hAnsi="Arial" w:cs="Arial"/>
          <w:color w:val="auto"/>
          <w:sz w:val="24"/>
        </w:rPr>
        <w:t>/2</w:t>
      </w:r>
      <w:r w:rsidR="002A1FD9">
        <w:rPr>
          <w:rFonts w:ascii="Arial" w:hAnsi="Arial" w:cs="Arial"/>
          <w:color w:val="auto"/>
          <w:sz w:val="24"/>
        </w:rPr>
        <w:t>6</w:t>
      </w:r>
      <w:r w:rsidRPr="00A62797">
        <w:rPr>
          <w:rFonts w:ascii="Arial" w:hAnsi="Arial" w:cs="Arial"/>
          <w:color w:val="auto"/>
          <w:sz w:val="24"/>
        </w:rPr>
        <w:t xml:space="preserve"> financial year was undertaken on </w:t>
      </w:r>
      <w:r w:rsidR="00A60B50">
        <w:rPr>
          <w:rFonts w:ascii="Arial" w:hAnsi="Arial" w:cs="Arial"/>
          <w:color w:val="auto"/>
          <w:sz w:val="24"/>
        </w:rPr>
        <w:t>Wednesday 1</w:t>
      </w:r>
      <w:r w:rsidR="002A1FD9">
        <w:rPr>
          <w:rFonts w:ascii="Arial" w:hAnsi="Arial" w:cs="Arial"/>
          <w:color w:val="auto"/>
          <w:sz w:val="24"/>
        </w:rPr>
        <w:t>7</w:t>
      </w:r>
      <w:r w:rsidR="00A60B50" w:rsidRPr="00A60B50">
        <w:rPr>
          <w:rFonts w:ascii="Arial" w:hAnsi="Arial" w:cs="Arial"/>
          <w:color w:val="auto"/>
          <w:sz w:val="24"/>
          <w:vertAlign w:val="superscript"/>
        </w:rPr>
        <w:t>th</w:t>
      </w:r>
      <w:r w:rsidR="00A60B50">
        <w:rPr>
          <w:rFonts w:ascii="Arial" w:hAnsi="Arial" w:cs="Arial"/>
          <w:color w:val="auto"/>
          <w:sz w:val="24"/>
        </w:rPr>
        <w:t xml:space="preserve"> September</w:t>
      </w:r>
      <w:r w:rsidRPr="00A62797">
        <w:rPr>
          <w:rFonts w:ascii="Arial" w:hAnsi="Arial" w:cs="Arial"/>
          <w:color w:val="auto"/>
          <w:sz w:val="24"/>
        </w:rPr>
        <w:t xml:space="preserve"> 202</w:t>
      </w:r>
      <w:r w:rsidR="00092169">
        <w:rPr>
          <w:rFonts w:ascii="Arial" w:hAnsi="Arial" w:cs="Arial"/>
          <w:color w:val="auto"/>
          <w:sz w:val="24"/>
        </w:rPr>
        <w:t xml:space="preserve">5. The review focused on the development of the </w:t>
      </w:r>
      <w:r w:rsidR="00E06D34">
        <w:rPr>
          <w:rFonts w:ascii="Arial" w:hAnsi="Arial" w:cs="Arial"/>
          <w:color w:val="auto"/>
          <w:sz w:val="24"/>
        </w:rPr>
        <w:t>Asset Register.</w:t>
      </w:r>
    </w:p>
    <w:p w14:paraId="47AD6F71" w14:textId="77777777" w:rsidR="00A62797" w:rsidRPr="00A62797" w:rsidRDefault="00A62797" w:rsidP="00A62797">
      <w:pPr>
        <w:pStyle w:val="NoSpacing"/>
        <w:rPr>
          <w:rFonts w:ascii="Arial" w:hAnsi="Arial" w:cs="Arial"/>
          <w:color w:val="auto"/>
          <w:sz w:val="24"/>
        </w:rPr>
      </w:pPr>
    </w:p>
    <w:p w14:paraId="63991EE3" w14:textId="20356B78" w:rsidR="00A62797" w:rsidRPr="00A62797" w:rsidRDefault="00A62797" w:rsidP="00A62797">
      <w:pPr>
        <w:pStyle w:val="NoSpacing"/>
        <w:rPr>
          <w:rFonts w:ascii="Arial" w:hAnsi="Arial" w:cs="Arial"/>
          <w:color w:val="auto"/>
          <w:sz w:val="24"/>
        </w:rPr>
      </w:pPr>
      <w:r w:rsidRPr="00A62797">
        <w:rPr>
          <w:rFonts w:ascii="Arial" w:hAnsi="Arial" w:cs="Arial"/>
          <w:color w:val="auto"/>
          <w:sz w:val="24"/>
        </w:rPr>
        <w:t xml:space="preserve">I can confirm that I am independent of the </w:t>
      </w:r>
      <w:r w:rsidR="00362231">
        <w:rPr>
          <w:rFonts w:ascii="Arial" w:hAnsi="Arial" w:cs="Arial"/>
          <w:color w:val="auto"/>
          <w:sz w:val="24"/>
        </w:rPr>
        <w:t>Parish</w:t>
      </w:r>
      <w:r w:rsidRPr="00A62797">
        <w:rPr>
          <w:rFonts w:ascii="Arial" w:hAnsi="Arial" w:cs="Arial"/>
          <w:color w:val="auto"/>
          <w:sz w:val="24"/>
        </w:rPr>
        <w:t xml:space="preserve"> Council.</w:t>
      </w:r>
    </w:p>
    <w:p w14:paraId="0442C655" w14:textId="77777777" w:rsidR="00A62797" w:rsidRPr="00A62797" w:rsidRDefault="00A62797" w:rsidP="00A62797">
      <w:pPr>
        <w:pStyle w:val="NoSpacing"/>
        <w:rPr>
          <w:rFonts w:ascii="Arial" w:hAnsi="Arial" w:cs="Arial"/>
          <w:color w:val="auto"/>
          <w:sz w:val="24"/>
        </w:rPr>
      </w:pPr>
    </w:p>
    <w:p w14:paraId="10BF5285" w14:textId="77777777" w:rsidR="00A62797" w:rsidRPr="00A62797" w:rsidRDefault="00A62797" w:rsidP="00A62797">
      <w:pPr>
        <w:pStyle w:val="NoSpacing"/>
        <w:rPr>
          <w:rFonts w:ascii="Arial" w:hAnsi="Arial" w:cs="Arial"/>
          <w:color w:val="auto"/>
          <w:sz w:val="24"/>
        </w:rPr>
      </w:pPr>
      <w:r w:rsidRPr="00A62797">
        <w:rPr>
          <w:rFonts w:ascii="Arial" w:hAnsi="Arial" w:cs="Arial"/>
          <w:color w:val="auto"/>
          <w:sz w:val="24"/>
        </w:rPr>
        <w:t xml:space="preserve">As stated in the Letter of Engagement letter, the scope of our work is limited to completing the audit testing and enquiries we deem necessary to complete Section 4 of the Annual Report for Local Councils in England. We do not provide assurance over or accept responsibility for areas of work not included in this scope, unless specifically agreed with the Council during the financial year. In providing internal audit services we are not conducting a financial statement audit in accordance with standards and guidelines issued by the Audit Practices Board and our procedures are not designed to provide assurance over the reliability and quality of your financial statements. This will be undertaken by the Council’s appointed External Auditor. </w:t>
      </w:r>
    </w:p>
    <w:p w14:paraId="16CD6F2B" w14:textId="77777777" w:rsidR="00A62797" w:rsidRPr="00A62797" w:rsidRDefault="00A62797" w:rsidP="00A62797">
      <w:pPr>
        <w:pStyle w:val="NoSpacing"/>
        <w:rPr>
          <w:rFonts w:ascii="Arial" w:hAnsi="Arial" w:cs="Arial"/>
          <w:color w:val="auto"/>
          <w:sz w:val="24"/>
        </w:rPr>
      </w:pPr>
    </w:p>
    <w:p w14:paraId="622E7699" w14:textId="77777777" w:rsidR="00A62797" w:rsidRDefault="00A62797" w:rsidP="00A62797">
      <w:pPr>
        <w:pStyle w:val="NoSpacing"/>
        <w:rPr>
          <w:rFonts w:ascii="Arial" w:hAnsi="Arial" w:cs="Arial"/>
          <w:color w:val="auto"/>
          <w:sz w:val="24"/>
        </w:rPr>
      </w:pPr>
      <w:r w:rsidRPr="00A62797">
        <w:rPr>
          <w:rFonts w:ascii="Arial" w:hAnsi="Arial" w:cs="Arial"/>
          <w:color w:val="auto"/>
          <w:sz w:val="24"/>
        </w:rPr>
        <w:t>We are required by the Annual Internal Audit Report included in the Annual Governance and Accountability Return (AGAR) to review controls in place at the Council against predefined control assertions. These controls are included in the following report.</w:t>
      </w:r>
    </w:p>
    <w:p w14:paraId="2AA9232A" w14:textId="77777777" w:rsidR="00CD42FC" w:rsidRDefault="00CD42FC" w:rsidP="00A62797">
      <w:pPr>
        <w:pStyle w:val="NoSpacing"/>
        <w:rPr>
          <w:rFonts w:ascii="Arial" w:hAnsi="Arial" w:cs="Arial"/>
          <w:color w:val="auto"/>
          <w:sz w:val="24"/>
        </w:rPr>
      </w:pPr>
    </w:p>
    <w:p w14:paraId="352207B1" w14:textId="77777777" w:rsidR="00A62797" w:rsidRPr="00A62797" w:rsidRDefault="00A62797" w:rsidP="00A62797">
      <w:pPr>
        <w:pStyle w:val="NoSpacing"/>
        <w:rPr>
          <w:rFonts w:ascii="Arial" w:hAnsi="Arial" w:cs="Arial"/>
          <w:b/>
          <w:bCs/>
          <w:color w:val="auto"/>
          <w:sz w:val="24"/>
        </w:rPr>
      </w:pPr>
      <w:r w:rsidRPr="00A62797">
        <w:rPr>
          <w:rFonts w:ascii="Arial" w:hAnsi="Arial" w:cs="Arial"/>
          <w:b/>
          <w:bCs/>
          <w:color w:val="auto"/>
          <w:sz w:val="24"/>
        </w:rPr>
        <w:t xml:space="preserve">First Interim Audit </w:t>
      </w:r>
    </w:p>
    <w:p w14:paraId="341929FF" w14:textId="4D48AB1D" w:rsidR="0063731B" w:rsidRDefault="00632A62" w:rsidP="0063731B">
      <w:pPr>
        <w:pStyle w:val="NoSpacing"/>
        <w:rPr>
          <w:rFonts w:ascii="Arial" w:hAnsi="Arial" w:cs="Arial"/>
          <w:color w:val="auto"/>
          <w:sz w:val="24"/>
        </w:rPr>
      </w:pPr>
      <w:r>
        <w:rPr>
          <w:rFonts w:ascii="Arial" w:hAnsi="Arial" w:cs="Arial"/>
          <w:color w:val="auto"/>
          <w:sz w:val="24"/>
        </w:rPr>
        <w:t>T</w:t>
      </w:r>
      <w:r w:rsidR="00A62797" w:rsidRPr="00A62797">
        <w:rPr>
          <w:rFonts w:ascii="Arial" w:hAnsi="Arial" w:cs="Arial"/>
          <w:color w:val="auto"/>
          <w:sz w:val="24"/>
        </w:rPr>
        <w:t>he following areas</w:t>
      </w:r>
      <w:r>
        <w:rPr>
          <w:rFonts w:ascii="Arial" w:hAnsi="Arial" w:cs="Arial"/>
          <w:color w:val="auto"/>
          <w:sz w:val="24"/>
        </w:rPr>
        <w:t xml:space="preserve"> were reviewed</w:t>
      </w:r>
      <w:r w:rsidR="00EA7693">
        <w:rPr>
          <w:rFonts w:ascii="Arial" w:hAnsi="Arial" w:cs="Arial"/>
          <w:color w:val="auto"/>
          <w:sz w:val="24"/>
        </w:rPr>
        <w:t>:</w:t>
      </w:r>
    </w:p>
    <w:p w14:paraId="09CC0C0A" w14:textId="3666BA1A" w:rsidR="00F854D3" w:rsidRDefault="00A60B50" w:rsidP="00EA7693">
      <w:pPr>
        <w:pStyle w:val="NoSpacing"/>
        <w:numPr>
          <w:ilvl w:val="0"/>
          <w:numId w:val="10"/>
        </w:numPr>
        <w:ind w:left="426" w:hanging="426"/>
        <w:rPr>
          <w:rFonts w:ascii="Arial" w:hAnsi="Arial" w:cs="Arial"/>
          <w:color w:val="auto"/>
          <w:sz w:val="24"/>
        </w:rPr>
      </w:pPr>
      <w:r>
        <w:rPr>
          <w:rFonts w:ascii="Arial" w:hAnsi="Arial" w:cs="Arial"/>
          <w:color w:val="auto"/>
          <w:sz w:val="24"/>
        </w:rPr>
        <w:t xml:space="preserve">A </w:t>
      </w:r>
      <w:r w:rsidR="00632A62">
        <w:rPr>
          <w:rFonts w:ascii="Arial" w:hAnsi="Arial" w:cs="Arial"/>
          <w:color w:val="auto"/>
          <w:sz w:val="24"/>
        </w:rPr>
        <w:t xml:space="preserve">review of the updating of </w:t>
      </w:r>
      <w:r>
        <w:rPr>
          <w:rFonts w:ascii="Arial" w:hAnsi="Arial" w:cs="Arial"/>
          <w:color w:val="auto"/>
          <w:sz w:val="24"/>
        </w:rPr>
        <w:t>the Council’s asset register</w:t>
      </w:r>
      <w:r w:rsidR="00F854D3">
        <w:rPr>
          <w:rFonts w:ascii="Arial" w:hAnsi="Arial" w:cs="Arial"/>
          <w:color w:val="auto"/>
          <w:sz w:val="24"/>
        </w:rPr>
        <w:t>;</w:t>
      </w:r>
    </w:p>
    <w:p w14:paraId="4102895F" w14:textId="6CAF697A" w:rsidR="00632A62" w:rsidRDefault="00632A62" w:rsidP="00EA7693">
      <w:pPr>
        <w:pStyle w:val="NoSpacing"/>
        <w:numPr>
          <w:ilvl w:val="0"/>
          <w:numId w:val="10"/>
        </w:numPr>
        <w:ind w:left="426" w:hanging="426"/>
        <w:rPr>
          <w:rFonts w:ascii="Arial" w:hAnsi="Arial" w:cs="Arial"/>
          <w:color w:val="auto"/>
          <w:sz w:val="24"/>
        </w:rPr>
      </w:pPr>
      <w:r>
        <w:rPr>
          <w:rFonts w:ascii="Arial" w:hAnsi="Arial" w:cs="Arial"/>
          <w:color w:val="auto"/>
          <w:sz w:val="24"/>
        </w:rPr>
        <w:t>Overview of the main assertions outlined in the Practitioners Guide;</w:t>
      </w:r>
    </w:p>
    <w:p w14:paraId="22B1FB02" w14:textId="7C5BCCC2" w:rsidR="00EA7693" w:rsidRDefault="001B6210" w:rsidP="00EA7693">
      <w:pPr>
        <w:pStyle w:val="NoSpacing"/>
        <w:numPr>
          <w:ilvl w:val="0"/>
          <w:numId w:val="10"/>
        </w:numPr>
        <w:ind w:left="426" w:hanging="426"/>
        <w:rPr>
          <w:rFonts w:ascii="Arial" w:hAnsi="Arial" w:cs="Arial"/>
          <w:color w:val="auto"/>
          <w:sz w:val="24"/>
        </w:rPr>
      </w:pPr>
      <w:r w:rsidRPr="00EA7693">
        <w:rPr>
          <w:rFonts w:ascii="Arial" w:hAnsi="Arial" w:cs="Arial"/>
          <w:color w:val="auto"/>
          <w:sz w:val="24"/>
        </w:rPr>
        <w:t>Transparency Code data</w:t>
      </w:r>
      <w:r w:rsidR="00EA7693" w:rsidRPr="00EA7693">
        <w:rPr>
          <w:rFonts w:ascii="Arial" w:hAnsi="Arial" w:cs="Arial"/>
          <w:color w:val="auto"/>
          <w:sz w:val="24"/>
        </w:rPr>
        <w:t>.</w:t>
      </w:r>
    </w:p>
    <w:p w14:paraId="3C65AEBF" w14:textId="77777777" w:rsidR="00A62797" w:rsidRDefault="00A62797" w:rsidP="00A62797">
      <w:pPr>
        <w:pStyle w:val="NoSpacing"/>
        <w:rPr>
          <w:rFonts w:ascii="Arial" w:hAnsi="Arial" w:cs="Arial"/>
          <w:color w:val="auto"/>
          <w:sz w:val="24"/>
        </w:rPr>
      </w:pPr>
    </w:p>
    <w:p w14:paraId="15B2FDC8" w14:textId="3483671F" w:rsidR="006644F9" w:rsidRPr="006644F9" w:rsidRDefault="006644F9" w:rsidP="006644F9">
      <w:pPr>
        <w:pStyle w:val="NoSpacing"/>
        <w:rPr>
          <w:rFonts w:ascii="Arial" w:hAnsi="Arial" w:cs="Arial"/>
          <w:strike/>
          <w:color w:val="auto"/>
          <w:sz w:val="24"/>
        </w:rPr>
      </w:pPr>
      <w:r w:rsidRPr="006644F9">
        <w:rPr>
          <w:rFonts w:ascii="Arial" w:hAnsi="Arial" w:cs="Arial"/>
          <w:color w:val="auto"/>
          <w:sz w:val="24"/>
        </w:rPr>
        <w:t xml:space="preserve">Thank you for your hospitality and for all the information you have provided. </w:t>
      </w:r>
    </w:p>
    <w:p w14:paraId="0EBEA372" w14:textId="77777777" w:rsidR="006644F9" w:rsidRPr="006644F9" w:rsidRDefault="006644F9" w:rsidP="006644F9">
      <w:pPr>
        <w:pStyle w:val="NoSpacing"/>
        <w:rPr>
          <w:rFonts w:ascii="Arial" w:hAnsi="Arial" w:cs="Arial"/>
          <w:color w:val="auto"/>
          <w:sz w:val="24"/>
        </w:rPr>
      </w:pPr>
    </w:p>
    <w:p w14:paraId="42911253" w14:textId="77777777" w:rsidR="006644F9" w:rsidRPr="006644F9" w:rsidRDefault="006644F9" w:rsidP="006644F9">
      <w:pPr>
        <w:pStyle w:val="NoSpacing"/>
        <w:rPr>
          <w:rFonts w:ascii="Arial" w:hAnsi="Arial" w:cs="Arial"/>
          <w:color w:val="auto"/>
          <w:sz w:val="24"/>
        </w:rPr>
      </w:pPr>
      <w:r w:rsidRPr="006644F9">
        <w:rPr>
          <w:rFonts w:ascii="Arial" w:hAnsi="Arial" w:cs="Arial"/>
          <w:color w:val="auto"/>
          <w:sz w:val="24"/>
        </w:rPr>
        <w:t>Yours sincerely,</w:t>
      </w:r>
    </w:p>
    <w:p w14:paraId="5278BFAF" w14:textId="77777777" w:rsidR="006644F9" w:rsidRPr="000B12F1" w:rsidRDefault="006644F9" w:rsidP="006644F9">
      <w:pPr>
        <w:pStyle w:val="NoSpacing"/>
        <w:rPr>
          <w:rFonts w:ascii="Arial" w:hAnsi="Arial" w:cs="Arial"/>
          <w:sz w:val="24"/>
        </w:rPr>
      </w:pPr>
      <w:r w:rsidRPr="000B12F1">
        <w:rPr>
          <w:rFonts w:ascii="Arial" w:hAnsi="Arial" w:cs="Arial"/>
          <w:noProof/>
          <w:sz w:val="24"/>
        </w:rPr>
        <w:drawing>
          <wp:inline distT="0" distB="0" distL="0" distR="0" wp14:anchorId="2F2D6CEF" wp14:editId="7CB8E8C2">
            <wp:extent cx="1128713" cy="642976"/>
            <wp:effectExtent l="0" t="0" r="0" b="5080"/>
            <wp:docPr id="339089712" name="Picture 4" descr="A close-up of a signa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773676" name="Picture 4" descr="A close-up of a signatur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66487" cy="664494"/>
                    </a:xfrm>
                    <a:prstGeom prst="rect">
                      <a:avLst/>
                    </a:prstGeom>
                  </pic:spPr>
                </pic:pic>
              </a:graphicData>
            </a:graphic>
          </wp:inline>
        </w:drawing>
      </w:r>
    </w:p>
    <w:p w14:paraId="7D5E8BFD" w14:textId="77777777" w:rsidR="006644F9" w:rsidRPr="00E34EED" w:rsidRDefault="006644F9" w:rsidP="006644F9">
      <w:pPr>
        <w:pStyle w:val="NoSpacing"/>
        <w:rPr>
          <w:rFonts w:ascii="Arial" w:hAnsi="Arial" w:cs="Arial"/>
          <w:color w:val="auto"/>
          <w:sz w:val="24"/>
          <w:szCs w:val="24"/>
        </w:rPr>
      </w:pPr>
      <w:r w:rsidRPr="00E34EED">
        <w:rPr>
          <w:rFonts w:ascii="Arial" w:hAnsi="Arial" w:cs="Arial"/>
          <w:color w:val="auto"/>
          <w:sz w:val="24"/>
        </w:rPr>
        <w:t>Paul Russell, Internal Auditor</w:t>
      </w:r>
    </w:p>
    <w:p w14:paraId="785F4F50" w14:textId="77777777" w:rsidR="00271B65" w:rsidRDefault="00271B65" w:rsidP="00A62797">
      <w:pPr>
        <w:pStyle w:val="NoSpacing"/>
        <w:rPr>
          <w:rFonts w:ascii="Arial" w:hAnsi="Arial" w:cs="Arial"/>
          <w:color w:val="auto"/>
          <w:sz w:val="24"/>
        </w:rPr>
        <w:sectPr w:rsidR="00271B65" w:rsidSect="009766DA">
          <w:headerReference w:type="default" r:id="rId8"/>
          <w:pgSz w:w="11906" w:h="16838"/>
          <w:pgMar w:top="1440" w:right="1440" w:bottom="1440" w:left="1440" w:header="708" w:footer="708" w:gutter="0"/>
          <w:cols w:space="708"/>
          <w:docGrid w:linePitch="360"/>
        </w:sectPr>
      </w:pPr>
    </w:p>
    <w:p w14:paraId="792E1231" w14:textId="01F1F8ED" w:rsidR="004E6544" w:rsidRPr="004E6544" w:rsidRDefault="004E6544" w:rsidP="00A62797">
      <w:pPr>
        <w:pStyle w:val="NoSpacing"/>
        <w:rPr>
          <w:rFonts w:ascii="Arial" w:hAnsi="Arial" w:cs="Arial"/>
          <w:b/>
          <w:bCs/>
          <w:color w:val="auto"/>
          <w:sz w:val="24"/>
        </w:rPr>
      </w:pPr>
      <w:r>
        <w:rPr>
          <w:rFonts w:ascii="Arial" w:hAnsi="Arial" w:cs="Arial"/>
          <w:b/>
          <w:bCs/>
          <w:color w:val="auto"/>
          <w:sz w:val="24"/>
        </w:rPr>
        <w:lastRenderedPageBreak/>
        <w:t>INTERIM INTERNAL AUDIT</w:t>
      </w:r>
    </w:p>
    <w:p w14:paraId="4CDD1C08" w14:textId="1B5724DE" w:rsidR="009C4AC5" w:rsidRDefault="009F7344" w:rsidP="00A62797">
      <w:pPr>
        <w:pStyle w:val="NoSpacing"/>
        <w:rPr>
          <w:rFonts w:ascii="Arial" w:hAnsi="Arial" w:cs="Arial"/>
          <w:color w:val="auto"/>
          <w:sz w:val="24"/>
        </w:rPr>
      </w:pPr>
      <w:r>
        <w:rPr>
          <w:rFonts w:ascii="Arial" w:hAnsi="Arial" w:cs="Arial"/>
          <w:color w:val="auto"/>
          <w:sz w:val="24"/>
        </w:rPr>
        <w:t>O</w:t>
      </w:r>
      <w:r w:rsidR="00C15089">
        <w:rPr>
          <w:rFonts w:ascii="Arial" w:hAnsi="Arial" w:cs="Arial"/>
          <w:color w:val="auto"/>
          <w:sz w:val="24"/>
        </w:rPr>
        <w:t>utlined below is an o</w:t>
      </w:r>
      <w:r>
        <w:rPr>
          <w:rFonts w:ascii="Arial" w:hAnsi="Arial" w:cs="Arial"/>
          <w:color w:val="auto"/>
          <w:sz w:val="24"/>
        </w:rPr>
        <w:t xml:space="preserve">verview of the </w:t>
      </w:r>
      <w:r w:rsidR="00C15089">
        <w:rPr>
          <w:rFonts w:ascii="Arial" w:hAnsi="Arial" w:cs="Arial"/>
          <w:color w:val="auto"/>
          <w:sz w:val="24"/>
        </w:rPr>
        <w:t xml:space="preserve">10 </w:t>
      </w:r>
      <w:r>
        <w:rPr>
          <w:rFonts w:ascii="Arial" w:hAnsi="Arial" w:cs="Arial"/>
          <w:color w:val="auto"/>
          <w:sz w:val="24"/>
        </w:rPr>
        <w:t>Assertions within the Practitioners Guide 2025</w:t>
      </w:r>
      <w:r w:rsidR="00C15089">
        <w:rPr>
          <w:rFonts w:ascii="Arial" w:hAnsi="Arial" w:cs="Arial"/>
          <w:color w:val="auto"/>
          <w:sz w:val="24"/>
        </w:rPr>
        <w:t xml:space="preserve">. Each of these are dealt with under the relevant </w:t>
      </w:r>
      <w:r w:rsidR="00606E79">
        <w:rPr>
          <w:rFonts w:ascii="Arial" w:hAnsi="Arial" w:cs="Arial"/>
          <w:color w:val="auto"/>
          <w:sz w:val="24"/>
        </w:rPr>
        <w:t>Governance sections contained in Section 1 of the AGAR</w:t>
      </w:r>
      <w:r>
        <w:rPr>
          <w:rFonts w:ascii="Arial" w:hAnsi="Arial" w:cs="Arial"/>
          <w:color w:val="auto"/>
          <w:sz w:val="24"/>
        </w:rPr>
        <w:t>:</w:t>
      </w:r>
    </w:p>
    <w:p w14:paraId="5D327C87" w14:textId="77777777" w:rsidR="009F7344" w:rsidRDefault="009F7344" w:rsidP="00A62797">
      <w:pPr>
        <w:pStyle w:val="NoSpacing"/>
        <w:rPr>
          <w:rFonts w:ascii="Arial" w:hAnsi="Arial" w:cs="Arial"/>
          <w:color w:val="auto"/>
          <w:sz w:val="24"/>
        </w:rPr>
      </w:pPr>
    </w:p>
    <w:p w14:paraId="56D89E92" w14:textId="233CF66C" w:rsidR="009F7344" w:rsidRDefault="009F7344" w:rsidP="00A62797">
      <w:pPr>
        <w:pStyle w:val="NoSpacing"/>
        <w:rPr>
          <w:rFonts w:ascii="Arial" w:hAnsi="Arial" w:cs="Arial"/>
          <w:color w:val="auto"/>
          <w:sz w:val="24"/>
        </w:rPr>
      </w:pPr>
      <w:r w:rsidRPr="009F7344">
        <w:rPr>
          <w:rFonts w:ascii="Arial" w:hAnsi="Arial" w:cs="Arial"/>
          <w:color w:val="auto"/>
          <w:sz w:val="24"/>
        </w:rPr>
        <w:t>AGS Assertion 1 — Financial management and preparation of accounts</w:t>
      </w:r>
    </w:p>
    <w:p w14:paraId="11757FBC" w14:textId="730F7EE1" w:rsidR="004E7731" w:rsidRDefault="00985BAB" w:rsidP="00985BAB">
      <w:pPr>
        <w:pStyle w:val="NoSpacing"/>
        <w:numPr>
          <w:ilvl w:val="0"/>
          <w:numId w:val="14"/>
        </w:numPr>
        <w:ind w:left="426" w:hanging="426"/>
        <w:rPr>
          <w:rFonts w:ascii="Arial" w:hAnsi="Arial" w:cs="Arial"/>
          <w:color w:val="auto"/>
          <w:sz w:val="24"/>
        </w:rPr>
      </w:pPr>
      <w:r w:rsidRPr="00985BAB">
        <w:rPr>
          <w:rFonts w:ascii="Arial" w:hAnsi="Arial" w:cs="Arial"/>
          <w:color w:val="auto"/>
          <w:sz w:val="24"/>
        </w:rPr>
        <w:t>Accounting Records and supporting documents:</w:t>
      </w:r>
    </w:p>
    <w:p w14:paraId="14C9435B" w14:textId="040ACB35" w:rsidR="00985BAB" w:rsidRDefault="00B152E0" w:rsidP="00985BAB">
      <w:pPr>
        <w:pStyle w:val="NoSpacing"/>
        <w:numPr>
          <w:ilvl w:val="0"/>
          <w:numId w:val="14"/>
        </w:numPr>
        <w:ind w:left="426" w:hanging="426"/>
        <w:rPr>
          <w:rFonts w:ascii="Arial" w:hAnsi="Arial" w:cs="Arial"/>
          <w:color w:val="auto"/>
          <w:sz w:val="24"/>
        </w:rPr>
      </w:pPr>
      <w:r w:rsidRPr="00B152E0">
        <w:rPr>
          <w:rFonts w:ascii="Arial" w:hAnsi="Arial" w:cs="Arial"/>
          <w:color w:val="auto"/>
          <w:sz w:val="24"/>
        </w:rPr>
        <w:t>Bank reconciliation:</w:t>
      </w:r>
    </w:p>
    <w:p w14:paraId="7097FFFF" w14:textId="23E8F649" w:rsidR="00B152E0" w:rsidRDefault="00B152E0" w:rsidP="00985BAB">
      <w:pPr>
        <w:pStyle w:val="NoSpacing"/>
        <w:numPr>
          <w:ilvl w:val="0"/>
          <w:numId w:val="14"/>
        </w:numPr>
        <w:ind w:left="426" w:hanging="426"/>
        <w:rPr>
          <w:rFonts w:ascii="Arial" w:hAnsi="Arial" w:cs="Arial"/>
          <w:color w:val="auto"/>
          <w:sz w:val="24"/>
        </w:rPr>
      </w:pPr>
      <w:r w:rsidRPr="00B152E0">
        <w:rPr>
          <w:rFonts w:ascii="Arial" w:hAnsi="Arial" w:cs="Arial"/>
          <w:color w:val="auto"/>
          <w:sz w:val="24"/>
        </w:rPr>
        <w:t>Budget setting:</w:t>
      </w:r>
    </w:p>
    <w:p w14:paraId="0EAD92F9" w14:textId="4E5A419E" w:rsidR="00B152E0" w:rsidRDefault="00DD6654" w:rsidP="00985BAB">
      <w:pPr>
        <w:pStyle w:val="NoSpacing"/>
        <w:numPr>
          <w:ilvl w:val="0"/>
          <w:numId w:val="14"/>
        </w:numPr>
        <w:ind w:left="426" w:hanging="426"/>
        <w:rPr>
          <w:rFonts w:ascii="Arial" w:hAnsi="Arial" w:cs="Arial"/>
          <w:color w:val="auto"/>
          <w:sz w:val="24"/>
        </w:rPr>
      </w:pPr>
      <w:r w:rsidRPr="00DD6654">
        <w:rPr>
          <w:rFonts w:ascii="Arial" w:hAnsi="Arial" w:cs="Arial"/>
          <w:color w:val="auto"/>
          <w:sz w:val="24"/>
        </w:rPr>
        <w:t>Investments:</w:t>
      </w:r>
    </w:p>
    <w:p w14:paraId="108BEC70" w14:textId="20E3FB4A" w:rsidR="00DD6654" w:rsidRDefault="00DD6654" w:rsidP="00985BAB">
      <w:pPr>
        <w:pStyle w:val="NoSpacing"/>
        <w:numPr>
          <w:ilvl w:val="0"/>
          <w:numId w:val="14"/>
        </w:numPr>
        <w:ind w:left="426" w:hanging="426"/>
        <w:rPr>
          <w:rFonts w:ascii="Arial" w:hAnsi="Arial" w:cs="Arial"/>
          <w:color w:val="auto"/>
          <w:sz w:val="24"/>
        </w:rPr>
      </w:pPr>
      <w:r w:rsidRPr="00DD6654">
        <w:rPr>
          <w:rFonts w:ascii="Arial" w:hAnsi="Arial" w:cs="Arial"/>
          <w:color w:val="auto"/>
          <w:sz w:val="24"/>
        </w:rPr>
        <w:t>Reserves:</w:t>
      </w:r>
    </w:p>
    <w:p w14:paraId="72147D8A" w14:textId="05F7DD1B" w:rsidR="00DD6654" w:rsidRDefault="00DD6654" w:rsidP="00985BAB">
      <w:pPr>
        <w:pStyle w:val="NoSpacing"/>
        <w:numPr>
          <w:ilvl w:val="0"/>
          <w:numId w:val="14"/>
        </w:numPr>
        <w:ind w:left="426" w:hanging="426"/>
        <w:rPr>
          <w:rFonts w:ascii="Arial" w:hAnsi="Arial" w:cs="Arial"/>
          <w:color w:val="auto"/>
          <w:sz w:val="24"/>
        </w:rPr>
      </w:pPr>
      <w:r>
        <w:rPr>
          <w:rFonts w:ascii="Arial" w:hAnsi="Arial" w:cs="Arial"/>
          <w:color w:val="auto"/>
          <w:sz w:val="24"/>
        </w:rPr>
        <w:t xml:space="preserve">General </w:t>
      </w:r>
      <w:r w:rsidRPr="00DD6654">
        <w:rPr>
          <w:rFonts w:ascii="Arial" w:hAnsi="Arial" w:cs="Arial"/>
          <w:color w:val="auto"/>
          <w:sz w:val="24"/>
        </w:rPr>
        <w:t>Reserves:</w:t>
      </w:r>
    </w:p>
    <w:p w14:paraId="7AB1C831" w14:textId="4ABDECED" w:rsidR="00DD6654" w:rsidRDefault="00132D32" w:rsidP="00985BAB">
      <w:pPr>
        <w:pStyle w:val="NoSpacing"/>
        <w:numPr>
          <w:ilvl w:val="0"/>
          <w:numId w:val="14"/>
        </w:numPr>
        <w:ind w:left="426" w:hanging="426"/>
        <w:rPr>
          <w:rFonts w:ascii="Arial" w:hAnsi="Arial" w:cs="Arial"/>
          <w:color w:val="auto"/>
          <w:sz w:val="24"/>
        </w:rPr>
      </w:pPr>
      <w:r w:rsidRPr="00132D32">
        <w:rPr>
          <w:rFonts w:ascii="Arial" w:hAnsi="Arial" w:cs="Arial"/>
          <w:color w:val="auto"/>
          <w:sz w:val="24"/>
        </w:rPr>
        <w:t>Earmarked and other reserves:</w:t>
      </w:r>
    </w:p>
    <w:p w14:paraId="3ECDDB5A" w14:textId="77777777" w:rsidR="004E7731" w:rsidRDefault="004E7731" w:rsidP="00A62797">
      <w:pPr>
        <w:pStyle w:val="NoSpacing"/>
        <w:rPr>
          <w:rFonts w:ascii="Arial" w:hAnsi="Arial" w:cs="Arial"/>
          <w:color w:val="auto"/>
          <w:sz w:val="24"/>
        </w:rPr>
      </w:pPr>
    </w:p>
    <w:p w14:paraId="7F03B4CF" w14:textId="77777777" w:rsidR="00132D32" w:rsidRDefault="00132D32" w:rsidP="00A62797">
      <w:pPr>
        <w:pStyle w:val="NoSpacing"/>
        <w:rPr>
          <w:rFonts w:ascii="Arial" w:hAnsi="Arial" w:cs="Arial"/>
          <w:color w:val="auto"/>
          <w:sz w:val="24"/>
        </w:rPr>
      </w:pPr>
      <w:r w:rsidRPr="00132D32">
        <w:rPr>
          <w:rFonts w:ascii="Arial" w:hAnsi="Arial" w:cs="Arial"/>
          <w:color w:val="auto"/>
          <w:sz w:val="24"/>
        </w:rPr>
        <w:t xml:space="preserve">AGS Assertion 2 — Internal control </w:t>
      </w:r>
    </w:p>
    <w:p w14:paraId="3E0BBA08" w14:textId="764B9408" w:rsidR="00132D32" w:rsidRDefault="00132D32" w:rsidP="00132D32">
      <w:pPr>
        <w:pStyle w:val="NoSpacing"/>
        <w:numPr>
          <w:ilvl w:val="0"/>
          <w:numId w:val="15"/>
        </w:numPr>
        <w:ind w:left="426" w:hanging="426"/>
        <w:rPr>
          <w:rFonts w:ascii="Arial" w:hAnsi="Arial" w:cs="Arial"/>
          <w:color w:val="auto"/>
          <w:sz w:val="24"/>
        </w:rPr>
      </w:pPr>
      <w:r w:rsidRPr="00132D32">
        <w:rPr>
          <w:rFonts w:ascii="Arial" w:hAnsi="Arial" w:cs="Arial"/>
          <w:color w:val="auto"/>
          <w:sz w:val="24"/>
        </w:rPr>
        <w:t xml:space="preserve">Standing </w:t>
      </w:r>
      <w:r w:rsidR="00A176AF" w:rsidRPr="00132D32">
        <w:rPr>
          <w:rFonts w:ascii="Arial" w:hAnsi="Arial" w:cs="Arial"/>
          <w:color w:val="auto"/>
          <w:sz w:val="24"/>
        </w:rPr>
        <w:t xml:space="preserve">Orders </w:t>
      </w:r>
      <w:r w:rsidR="00A176AF">
        <w:rPr>
          <w:rFonts w:ascii="Arial" w:hAnsi="Arial" w:cs="Arial"/>
          <w:color w:val="auto"/>
          <w:sz w:val="24"/>
        </w:rPr>
        <w:t>a</w:t>
      </w:r>
      <w:r w:rsidR="00A176AF" w:rsidRPr="00132D32">
        <w:rPr>
          <w:rFonts w:ascii="Arial" w:hAnsi="Arial" w:cs="Arial"/>
          <w:color w:val="auto"/>
          <w:sz w:val="24"/>
        </w:rPr>
        <w:t>nd Financial Regulations</w:t>
      </w:r>
      <w:r w:rsidRPr="00132D32">
        <w:rPr>
          <w:rFonts w:ascii="Arial" w:hAnsi="Arial" w:cs="Arial"/>
          <w:color w:val="auto"/>
          <w:sz w:val="24"/>
        </w:rPr>
        <w:t>:</w:t>
      </w:r>
    </w:p>
    <w:p w14:paraId="259A5C8C" w14:textId="2263F4F5" w:rsidR="00A176AF" w:rsidRDefault="00A176AF" w:rsidP="00132D32">
      <w:pPr>
        <w:pStyle w:val="NoSpacing"/>
        <w:numPr>
          <w:ilvl w:val="0"/>
          <w:numId w:val="15"/>
        </w:numPr>
        <w:ind w:left="426" w:hanging="426"/>
        <w:rPr>
          <w:rFonts w:ascii="Arial" w:hAnsi="Arial" w:cs="Arial"/>
          <w:color w:val="auto"/>
          <w:sz w:val="24"/>
        </w:rPr>
      </w:pPr>
      <w:r w:rsidRPr="00A176AF">
        <w:rPr>
          <w:rFonts w:ascii="Arial" w:hAnsi="Arial" w:cs="Arial"/>
          <w:color w:val="auto"/>
          <w:sz w:val="24"/>
        </w:rPr>
        <w:t>Safe and efficient arrangements to safeguard public money:</w:t>
      </w:r>
    </w:p>
    <w:p w14:paraId="466AA8A5" w14:textId="6F6C863B" w:rsidR="00A176AF" w:rsidRDefault="002729E4" w:rsidP="00132D32">
      <w:pPr>
        <w:pStyle w:val="NoSpacing"/>
        <w:numPr>
          <w:ilvl w:val="0"/>
          <w:numId w:val="15"/>
        </w:numPr>
        <w:ind w:left="426" w:hanging="426"/>
        <w:rPr>
          <w:rFonts w:ascii="Arial" w:hAnsi="Arial" w:cs="Arial"/>
          <w:color w:val="auto"/>
          <w:sz w:val="24"/>
        </w:rPr>
      </w:pPr>
      <w:r w:rsidRPr="002729E4">
        <w:rPr>
          <w:rFonts w:ascii="Arial" w:hAnsi="Arial" w:cs="Arial"/>
          <w:color w:val="auto"/>
          <w:sz w:val="24"/>
        </w:rPr>
        <w:t>Employment:</w:t>
      </w:r>
    </w:p>
    <w:p w14:paraId="3D59B657" w14:textId="3E486F8C" w:rsidR="002729E4" w:rsidRDefault="002729E4" w:rsidP="00132D32">
      <w:pPr>
        <w:pStyle w:val="NoSpacing"/>
        <w:numPr>
          <w:ilvl w:val="0"/>
          <w:numId w:val="15"/>
        </w:numPr>
        <w:ind w:left="426" w:hanging="426"/>
        <w:rPr>
          <w:rFonts w:ascii="Arial" w:hAnsi="Arial" w:cs="Arial"/>
          <w:color w:val="auto"/>
          <w:sz w:val="24"/>
        </w:rPr>
      </w:pPr>
      <w:r>
        <w:rPr>
          <w:rFonts w:ascii="Arial" w:hAnsi="Arial" w:cs="Arial"/>
          <w:color w:val="auto"/>
          <w:sz w:val="24"/>
        </w:rPr>
        <w:t>VAT</w:t>
      </w:r>
    </w:p>
    <w:p w14:paraId="2B156E39" w14:textId="00A7E92A" w:rsidR="002729E4" w:rsidRDefault="00CC03D0" w:rsidP="00132D32">
      <w:pPr>
        <w:pStyle w:val="NoSpacing"/>
        <w:numPr>
          <w:ilvl w:val="0"/>
          <w:numId w:val="15"/>
        </w:numPr>
        <w:ind w:left="426" w:hanging="426"/>
        <w:rPr>
          <w:rFonts w:ascii="Arial" w:hAnsi="Arial" w:cs="Arial"/>
          <w:color w:val="auto"/>
          <w:sz w:val="24"/>
        </w:rPr>
      </w:pPr>
      <w:r w:rsidRPr="00CC03D0">
        <w:rPr>
          <w:rFonts w:ascii="Arial" w:hAnsi="Arial" w:cs="Arial"/>
          <w:color w:val="auto"/>
          <w:sz w:val="24"/>
        </w:rPr>
        <w:t>Fixed assets and equipment:</w:t>
      </w:r>
    </w:p>
    <w:p w14:paraId="1EC93A75" w14:textId="419C92E4" w:rsidR="00CC03D0" w:rsidRDefault="00CC03D0" w:rsidP="00132D32">
      <w:pPr>
        <w:pStyle w:val="NoSpacing"/>
        <w:numPr>
          <w:ilvl w:val="0"/>
          <w:numId w:val="15"/>
        </w:numPr>
        <w:ind w:left="426" w:hanging="426"/>
        <w:rPr>
          <w:rFonts w:ascii="Arial" w:hAnsi="Arial" w:cs="Arial"/>
          <w:color w:val="auto"/>
          <w:sz w:val="24"/>
        </w:rPr>
      </w:pPr>
      <w:r w:rsidRPr="00CC03D0">
        <w:rPr>
          <w:rFonts w:ascii="Arial" w:hAnsi="Arial" w:cs="Arial"/>
          <w:color w:val="auto"/>
          <w:sz w:val="24"/>
        </w:rPr>
        <w:t>Loans and long-term liabilities:</w:t>
      </w:r>
    </w:p>
    <w:p w14:paraId="4949192B" w14:textId="77777777" w:rsidR="00CC03D0" w:rsidRDefault="00CC03D0" w:rsidP="00CC03D0">
      <w:pPr>
        <w:pStyle w:val="NoSpacing"/>
        <w:rPr>
          <w:rFonts w:ascii="Arial" w:hAnsi="Arial" w:cs="Arial"/>
          <w:color w:val="auto"/>
          <w:sz w:val="24"/>
        </w:rPr>
      </w:pPr>
    </w:p>
    <w:p w14:paraId="3F40229B" w14:textId="77777777" w:rsidR="006351DD" w:rsidRDefault="006351DD" w:rsidP="00CC03D0">
      <w:pPr>
        <w:pStyle w:val="NoSpacing"/>
        <w:rPr>
          <w:rFonts w:ascii="Arial" w:hAnsi="Arial" w:cs="Arial"/>
          <w:color w:val="auto"/>
          <w:sz w:val="24"/>
        </w:rPr>
      </w:pPr>
      <w:r w:rsidRPr="006351DD">
        <w:rPr>
          <w:rFonts w:ascii="Arial" w:hAnsi="Arial" w:cs="Arial"/>
          <w:color w:val="auto"/>
          <w:sz w:val="24"/>
        </w:rPr>
        <w:t xml:space="preserve">AGS Assertion 3 — Compliance with laws, regulations and proper practices </w:t>
      </w:r>
    </w:p>
    <w:p w14:paraId="768CA701" w14:textId="40DB7C66" w:rsidR="00CC03D0" w:rsidRDefault="006351DD" w:rsidP="006351DD">
      <w:pPr>
        <w:pStyle w:val="NoSpacing"/>
        <w:numPr>
          <w:ilvl w:val="0"/>
          <w:numId w:val="16"/>
        </w:numPr>
        <w:ind w:left="426" w:hanging="426"/>
        <w:rPr>
          <w:rFonts w:ascii="Arial" w:hAnsi="Arial" w:cs="Arial"/>
          <w:color w:val="auto"/>
          <w:sz w:val="24"/>
        </w:rPr>
      </w:pPr>
      <w:r w:rsidRPr="006351DD">
        <w:rPr>
          <w:rFonts w:ascii="Arial" w:hAnsi="Arial" w:cs="Arial"/>
          <w:color w:val="auto"/>
          <w:sz w:val="24"/>
        </w:rPr>
        <w:t>Acting with its powers:</w:t>
      </w:r>
    </w:p>
    <w:p w14:paraId="0C5EE397" w14:textId="77777777" w:rsidR="004E7731" w:rsidRDefault="004E7731" w:rsidP="00A62797">
      <w:pPr>
        <w:pStyle w:val="NoSpacing"/>
        <w:rPr>
          <w:rFonts w:ascii="Arial" w:hAnsi="Arial" w:cs="Arial"/>
          <w:color w:val="auto"/>
          <w:sz w:val="24"/>
        </w:rPr>
      </w:pPr>
    </w:p>
    <w:p w14:paraId="7582C03E" w14:textId="073B5B43" w:rsidR="00D63F73" w:rsidRDefault="00740DB7" w:rsidP="00A62797">
      <w:pPr>
        <w:pStyle w:val="NoSpacing"/>
        <w:rPr>
          <w:rFonts w:ascii="Arial" w:hAnsi="Arial" w:cs="Arial"/>
          <w:color w:val="auto"/>
          <w:sz w:val="24"/>
        </w:rPr>
      </w:pPr>
      <w:r w:rsidRPr="00740DB7">
        <w:rPr>
          <w:rFonts w:ascii="Arial" w:hAnsi="Arial" w:cs="Arial"/>
          <w:color w:val="auto"/>
          <w:sz w:val="24"/>
        </w:rPr>
        <w:t>AGS Assertion 4 — Exercise of public rights</w:t>
      </w:r>
    </w:p>
    <w:p w14:paraId="0D71E878" w14:textId="77777777" w:rsidR="00740DB7" w:rsidRDefault="00740DB7" w:rsidP="00A62797">
      <w:pPr>
        <w:pStyle w:val="NoSpacing"/>
        <w:rPr>
          <w:rFonts w:ascii="Arial" w:hAnsi="Arial" w:cs="Arial"/>
          <w:color w:val="auto"/>
          <w:sz w:val="24"/>
        </w:rPr>
      </w:pPr>
    </w:p>
    <w:p w14:paraId="41FA5E4E" w14:textId="258A7565" w:rsidR="00740DB7" w:rsidRDefault="00740DB7" w:rsidP="00A62797">
      <w:pPr>
        <w:pStyle w:val="NoSpacing"/>
        <w:rPr>
          <w:rFonts w:ascii="Arial" w:hAnsi="Arial" w:cs="Arial"/>
          <w:color w:val="auto"/>
          <w:sz w:val="24"/>
        </w:rPr>
      </w:pPr>
      <w:r w:rsidRPr="00740DB7">
        <w:rPr>
          <w:rFonts w:ascii="Arial" w:hAnsi="Arial" w:cs="Arial"/>
          <w:color w:val="auto"/>
          <w:sz w:val="24"/>
        </w:rPr>
        <w:t>AGS Assertion 5 — Risk management</w:t>
      </w:r>
    </w:p>
    <w:p w14:paraId="2DD1EF17" w14:textId="77777777" w:rsidR="00740DB7" w:rsidRDefault="00740DB7" w:rsidP="00A62797">
      <w:pPr>
        <w:pStyle w:val="NoSpacing"/>
        <w:rPr>
          <w:rFonts w:ascii="Arial" w:hAnsi="Arial" w:cs="Arial"/>
          <w:color w:val="auto"/>
          <w:sz w:val="24"/>
        </w:rPr>
      </w:pPr>
    </w:p>
    <w:p w14:paraId="2022DA48" w14:textId="67442DE1" w:rsidR="00740DB7" w:rsidRDefault="00B434F6" w:rsidP="00A62797">
      <w:pPr>
        <w:pStyle w:val="NoSpacing"/>
        <w:rPr>
          <w:rFonts w:ascii="Arial" w:hAnsi="Arial" w:cs="Arial"/>
          <w:color w:val="auto"/>
          <w:sz w:val="24"/>
        </w:rPr>
      </w:pPr>
      <w:r w:rsidRPr="00B434F6">
        <w:rPr>
          <w:rFonts w:ascii="Arial" w:hAnsi="Arial" w:cs="Arial"/>
          <w:color w:val="auto"/>
          <w:sz w:val="24"/>
        </w:rPr>
        <w:t>AGS Assertion 6 — Internal audit</w:t>
      </w:r>
    </w:p>
    <w:p w14:paraId="1A1E7F92" w14:textId="77777777" w:rsidR="00B434F6" w:rsidRDefault="00B434F6" w:rsidP="00A62797">
      <w:pPr>
        <w:pStyle w:val="NoSpacing"/>
        <w:rPr>
          <w:rFonts w:ascii="Arial" w:hAnsi="Arial" w:cs="Arial"/>
          <w:color w:val="auto"/>
          <w:sz w:val="24"/>
        </w:rPr>
      </w:pPr>
    </w:p>
    <w:p w14:paraId="6159DDBC" w14:textId="09B007A6" w:rsidR="00B434F6" w:rsidRDefault="00B434F6" w:rsidP="00A62797">
      <w:pPr>
        <w:pStyle w:val="NoSpacing"/>
        <w:rPr>
          <w:rFonts w:ascii="Arial" w:hAnsi="Arial" w:cs="Arial"/>
          <w:color w:val="auto"/>
          <w:sz w:val="24"/>
        </w:rPr>
      </w:pPr>
      <w:r w:rsidRPr="00B434F6">
        <w:rPr>
          <w:rFonts w:ascii="Arial" w:hAnsi="Arial" w:cs="Arial"/>
          <w:color w:val="auto"/>
          <w:sz w:val="24"/>
        </w:rPr>
        <w:t>AGS Assertion 7 — Reports from auditors</w:t>
      </w:r>
    </w:p>
    <w:p w14:paraId="521A95E2" w14:textId="77777777" w:rsidR="00B434F6" w:rsidRDefault="00B434F6" w:rsidP="00A62797">
      <w:pPr>
        <w:pStyle w:val="NoSpacing"/>
        <w:rPr>
          <w:rFonts w:ascii="Arial" w:hAnsi="Arial" w:cs="Arial"/>
          <w:color w:val="auto"/>
          <w:sz w:val="24"/>
        </w:rPr>
      </w:pPr>
    </w:p>
    <w:p w14:paraId="2C2DA77C" w14:textId="0CCD027D" w:rsidR="00B434F6" w:rsidRDefault="008F6026" w:rsidP="00A62797">
      <w:pPr>
        <w:pStyle w:val="NoSpacing"/>
        <w:rPr>
          <w:rFonts w:ascii="Arial" w:hAnsi="Arial" w:cs="Arial"/>
          <w:color w:val="auto"/>
          <w:sz w:val="24"/>
        </w:rPr>
      </w:pPr>
      <w:r w:rsidRPr="008F6026">
        <w:rPr>
          <w:rFonts w:ascii="Arial" w:hAnsi="Arial" w:cs="Arial"/>
          <w:color w:val="auto"/>
          <w:sz w:val="24"/>
        </w:rPr>
        <w:t>AGS Assertion 8 — Significant events</w:t>
      </w:r>
    </w:p>
    <w:p w14:paraId="314FFCFE" w14:textId="77777777" w:rsidR="008F6026" w:rsidRDefault="008F6026" w:rsidP="00A62797">
      <w:pPr>
        <w:pStyle w:val="NoSpacing"/>
        <w:rPr>
          <w:rFonts w:ascii="Arial" w:hAnsi="Arial" w:cs="Arial"/>
          <w:color w:val="auto"/>
          <w:sz w:val="24"/>
        </w:rPr>
      </w:pPr>
    </w:p>
    <w:p w14:paraId="53BD8CDD" w14:textId="75C2E0D3" w:rsidR="008F6026" w:rsidRDefault="00FC09B0" w:rsidP="00A62797">
      <w:pPr>
        <w:pStyle w:val="NoSpacing"/>
        <w:rPr>
          <w:rFonts w:ascii="Arial" w:hAnsi="Arial" w:cs="Arial"/>
          <w:color w:val="auto"/>
          <w:sz w:val="24"/>
        </w:rPr>
      </w:pPr>
      <w:r w:rsidRPr="00FC09B0">
        <w:rPr>
          <w:rFonts w:ascii="Arial" w:hAnsi="Arial" w:cs="Arial"/>
          <w:color w:val="auto"/>
          <w:sz w:val="24"/>
        </w:rPr>
        <w:t>AGS Assertion 9 — Trust funds (local councils only)</w:t>
      </w:r>
    </w:p>
    <w:p w14:paraId="4DFB2221" w14:textId="77777777" w:rsidR="00FC09B0" w:rsidRDefault="00FC09B0" w:rsidP="00A62797">
      <w:pPr>
        <w:pStyle w:val="NoSpacing"/>
        <w:rPr>
          <w:rFonts w:ascii="Arial" w:hAnsi="Arial" w:cs="Arial"/>
          <w:color w:val="auto"/>
          <w:sz w:val="24"/>
        </w:rPr>
      </w:pPr>
    </w:p>
    <w:p w14:paraId="17296F61" w14:textId="334F8599" w:rsidR="00FC09B0" w:rsidRDefault="00F15263" w:rsidP="00A62797">
      <w:pPr>
        <w:pStyle w:val="NoSpacing"/>
        <w:rPr>
          <w:rFonts w:ascii="Arial" w:hAnsi="Arial" w:cs="Arial"/>
          <w:color w:val="auto"/>
          <w:sz w:val="24"/>
        </w:rPr>
      </w:pPr>
      <w:r w:rsidRPr="00F15263">
        <w:rPr>
          <w:rFonts w:ascii="Arial" w:hAnsi="Arial" w:cs="Arial"/>
          <w:color w:val="auto"/>
          <w:sz w:val="24"/>
        </w:rPr>
        <w:t>AGS Assertion 10 — Digital and data compliance</w:t>
      </w:r>
    </w:p>
    <w:p w14:paraId="3282165E" w14:textId="77777777" w:rsidR="00DD6654" w:rsidRDefault="00DD6654" w:rsidP="00A62797">
      <w:pPr>
        <w:pStyle w:val="NoSpacing"/>
        <w:rPr>
          <w:rFonts w:ascii="Arial" w:hAnsi="Arial" w:cs="Arial"/>
          <w:color w:val="auto"/>
          <w:sz w:val="24"/>
        </w:rPr>
      </w:pPr>
    </w:p>
    <w:p w14:paraId="033C8B67" w14:textId="2F90F766" w:rsidR="00940B02" w:rsidRDefault="00940B02" w:rsidP="00A62797">
      <w:pPr>
        <w:pStyle w:val="NoSpacing"/>
        <w:rPr>
          <w:rFonts w:ascii="Arial" w:hAnsi="Arial" w:cs="Arial"/>
          <w:color w:val="auto"/>
          <w:sz w:val="24"/>
        </w:rPr>
      </w:pPr>
      <w:r>
        <w:rPr>
          <w:rFonts w:ascii="Arial" w:hAnsi="Arial" w:cs="Arial"/>
          <w:color w:val="auto"/>
          <w:sz w:val="24"/>
        </w:rPr>
        <w:t xml:space="preserve">The following </w:t>
      </w:r>
      <w:r w:rsidR="00E7173C">
        <w:rPr>
          <w:rFonts w:ascii="Arial" w:hAnsi="Arial" w:cs="Arial"/>
          <w:color w:val="auto"/>
          <w:sz w:val="24"/>
        </w:rPr>
        <w:t xml:space="preserve">headings are based on Section </w:t>
      </w:r>
      <w:r w:rsidR="00E41D73">
        <w:rPr>
          <w:rFonts w:ascii="Arial" w:hAnsi="Arial" w:cs="Arial"/>
          <w:color w:val="auto"/>
          <w:sz w:val="24"/>
        </w:rPr>
        <w:t>1</w:t>
      </w:r>
      <w:r w:rsidR="00E41D73" w:rsidRPr="00E41D73">
        <w:t xml:space="preserve"> </w:t>
      </w:r>
      <w:r w:rsidR="00E41D73" w:rsidRPr="00E41D73">
        <w:rPr>
          <w:rFonts w:ascii="Arial" w:hAnsi="Arial" w:cs="Arial"/>
          <w:color w:val="auto"/>
          <w:sz w:val="24"/>
        </w:rPr>
        <w:t>– Annual Governance Statement</w:t>
      </w:r>
      <w:r w:rsidR="00E41D73">
        <w:rPr>
          <w:rFonts w:ascii="Arial" w:hAnsi="Arial" w:cs="Arial"/>
          <w:color w:val="auto"/>
          <w:sz w:val="24"/>
        </w:rPr>
        <w:t xml:space="preserve">. </w:t>
      </w:r>
    </w:p>
    <w:p w14:paraId="14819586" w14:textId="77777777" w:rsidR="00940B02" w:rsidRPr="00A62797" w:rsidRDefault="00940B02" w:rsidP="00A62797">
      <w:pPr>
        <w:pStyle w:val="NoSpacing"/>
        <w:rPr>
          <w:rFonts w:ascii="Arial" w:hAnsi="Arial" w:cs="Arial"/>
          <w:color w:val="auto"/>
          <w:sz w:val="24"/>
        </w:rPr>
      </w:pPr>
    </w:p>
    <w:p w14:paraId="2E8EF4A6" w14:textId="77777777" w:rsidR="00271B65" w:rsidRPr="00271B65" w:rsidRDefault="00271B65" w:rsidP="00271B65">
      <w:pPr>
        <w:pStyle w:val="NoSpacing"/>
        <w:rPr>
          <w:rFonts w:ascii="Arial" w:hAnsi="Arial" w:cs="Arial"/>
          <w:b/>
          <w:bCs/>
          <w:color w:val="auto"/>
          <w:sz w:val="24"/>
          <w:szCs w:val="24"/>
        </w:rPr>
      </w:pPr>
      <w:r w:rsidRPr="00271B65">
        <w:rPr>
          <w:rFonts w:ascii="Arial" w:hAnsi="Arial" w:cs="Arial"/>
          <w:b/>
          <w:bCs/>
          <w:color w:val="auto"/>
          <w:sz w:val="24"/>
          <w:szCs w:val="24"/>
        </w:rPr>
        <w:t>A. Appropriate accounting records have been properly kept throughout the year. AND Periodic bank account reconciliations were properly carried out during the year.</w:t>
      </w:r>
    </w:p>
    <w:p w14:paraId="3D4C5F7E" w14:textId="77777777" w:rsidR="00271B65" w:rsidRPr="00271B65" w:rsidRDefault="00271B65" w:rsidP="00271B65">
      <w:pPr>
        <w:pStyle w:val="NoSpacing"/>
        <w:rPr>
          <w:rFonts w:ascii="Arial" w:hAnsi="Arial" w:cs="Arial"/>
          <w:color w:val="auto"/>
          <w:sz w:val="24"/>
          <w:szCs w:val="24"/>
        </w:rPr>
      </w:pPr>
    </w:p>
    <w:p w14:paraId="45F4D170"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Appointment of an RFO (Section 151 of LGA 1972).</w:t>
      </w:r>
    </w:p>
    <w:p w14:paraId="5C139659" w14:textId="1642DD07" w:rsidR="009766DA" w:rsidRPr="002C1CF9" w:rsidRDefault="002C1CF9" w:rsidP="009766DA">
      <w:pPr>
        <w:pStyle w:val="NoSpacing"/>
        <w:rPr>
          <w:rFonts w:ascii="Arial" w:hAnsi="Arial" w:cs="Arial"/>
          <w:color w:val="auto"/>
          <w:sz w:val="24"/>
          <w:szCs w:val="24"/>
        </w:rPr>
      </w:pPr>
      <w:r w:rsidRPr="002C1CF9">
        <w:rPr>
          <w:rFonts w:ascii="Arial" w:hAnsi="Arial" w:cs="Arial"/>
          <w:color w:val="auto"/>
          <w:sz w:val="24"/>
          <w:szCs w:val="24"/>
        </w:rPr>
        <w:t>RFO has been appointed by the Council.</w:t>
      </w:r>
    </w:p>
    <w:p w14:paraId="45C970B4" w14:textId="77777777" w:rsidR="002C1CF9" w:rsidRPr="002C1CF9" w:rsidRDefault="002C1CF9" w:rsidP="009766DA">
      <w:pPr>
        <w:pStyle w:val="NoSpacing"/>
        <w:rPr>
          <w:rFonts w:ascii="Arial" w:hAnsi="Arial" w:cs="Arial"/>
          <w:color w:val="auto"/>
          <w:sz w:val="24"/>
          <w:szCs w:val="24"/>
        </w:rPr>
      </w:pPr>
    </w:p>
    <w:p w14:paraId="767BAAF2"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lastRenderedPageBreak/>
        <w:t xml:space="preserve">Ensure the correct roll forward of the prior year cashbook balances to the new financial year. </w:t>
      </w:r>
    </w:p>
    <w:p w14:paraId="015A0539" w14:textId="25BE7E5E" w:rsidR="009766DA" w:rsidRDefault="0038228E" w:rsidP="009766DA">
      <w:pPr>
        <w:pStyle w:val="NoSpacing"/>
        <w:rPr>
          <w:rFonts w:ascii="Arial" w:hAnsi="Arial" w:cs="Arial"/>
          <w:color w:val="auto"/>
          <w:sz w:val="24"/>
          <w:szCs w:val="24"/>
        </w:rPr>
      </w:pPr>
      <w:r>
        <w:rPr>
          <w:rFonts w:ascii="Arial" w:hAnsi="Arial" w:cs="Arial"/>
          <w:color w:val="auto"/>
          <w:sz w:val="24"/>
          <w:szCs w:val="24"/>
        </w:rPr>
        <w:t>Box 7:</w:t>
      </w:r>
      <w:r w:rsidR="00147821">
        <w:rPr>
          <w:rFonts w:ascii="Arial" w:hAnsi="Arial" w:cs="Arial"/>
          <w:color w:val="auto"/>
          <w:sz w:val="24"/>
          <w:szCs w:val="24"/>
        </w:rPr>
        <w:t xml:space="preserve"> £150,</w:t>
      </w:r>
      <w:r w:rsidR="006679A8">
        <w:rPr>
          <w:rFonts w:ascii="Arial" w:hAnsi="Arial" w:cs="Arial"/>
          <w:color w:val="auto"/>
          <w:sz w:val="24"/>
          <w:szCs w:val="24"/>
        </w:rPr>
        <w:t>180.</w:t>
      </w:r>
    </w:p>
    <w:p w14:paraId="26063DF5" w14:textId="77777777" w:rsidR="0038228E" w:rsidRPr="002C1CF9" w:rsidRDefault="0038228E" w:rsidP="009766DA">
      <w:pPr>
        <w:pStyle w:val="NoSpacing"/>
        <w:rPr>
          <w:rFonts w:ascii="Arial" w:hAnsi="Arial" w:cs="Arial"/>
          <w:color w:val="auto"/>
          <w:sz w:val="24"/>
          <w:szCs w:val="24"/>
        </w:rPr>
      </w:pPr>
    </w:p>
    <w:p w14:paraId="75870032"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Check a sample of financial transactions in cashbooks to bank statements, etc: the sample size dependent on the size of the authority and nature of accounting records maintained.</w:t>
      </w:r>
    </w:p>
    <w:p w14:paraId="571F699C" w14:textId="55171847" w:rsidR="009766DA" w:rsidRDefault="006679A8" w:rsidP="009766DA">
      <w:pPr>
        <w:pStyle w:val="NoSpacing"/>
        <w:rPr>
          <w:rFonts w:ascii="Arial" w:hAnsi="Arial" w:cs="Arial"/>
          <w:color w:val="auto"/>
          <w:sz w:val="24"/>
          <w:szCs w:val="24"/>
        </w:rPr>
      </w:pPr>
      <w:r>
        <w:rPr>
          <w:rFonts w:ascii="Arial" w:hAnsi="Arial" w:cs="Arial"/>
          <w:color w:val="auto"/>
          <w:sz w:val="24"/>
          <w:szCs w:val="24"/>
        </w:rPr>
        <w:t>An interim check has been undertaken on the Scribe system</w:t>
      </w:r>
      <w:r w:rsidR="00DA2902">
        <w:rPr>
          <w:rFonts w:ascii="Arial" w:hAnsi="Arial" w:cs="Arial"/>
          <w:color w:val="auto"/>
          <w:sz w:val="24"/>
          <w:szCs w:val="24"/>
        </w:rPr>
        <w:t>. A full review will be undertaken at year end but the following has been confirmed:</w:t>
      </w:r>
    </w:p>
    <w:p w14:paraId="4B86430C" w14:textId="2D251A84" w:rsidR="009766DA" w:rsidRPr="00DA2902" w:rsidRDefault="00DA2902" w:rsidP="009766DA">
      <w:pPr>
        <w:pStyle w:val="NoSpacing"/>
        <w:numPr>
          <w:ilvl w:val="0"/>
          <w:numId w:val="19"/>
        </w:numPr>
        <w:ind w:left="426" w:hanging="426"/>
        <w:rPr>
          <w:rFonts w:ascii="Arial" w:hAnsi="Arial" w:cs="Arial"/>
          <w:color w:val="auto"/>
          <w:sz w:val="24"/>
          <w:szCs w:val="24"/>
        </w:rPr>
      </w:pPr>
      <w:r w:rsidRPr="00DA2902">
        <w:rPr>
          <w:rFonts w:ascii="Arial" w:hAnsi="Arial" w:cs="Arial"/>
          <w:color w:val="auto"/>
          <w:sz w:val="24"/>
          <w:szCs w:val="24"/>
        </w:rPr>
        <w:t>Adequate m</w:t>
      </w:r>
      <w:r w:rsidR="009766DA" w:rsidRPr="00DA2902">
        <w:rPr>
          <w:rFonts w:ascii="Arial" w:hAnsi="Arial" w:cs="Arial"/>
          <w:color w:val="auto"/>
          <w:sz w:val="24"/>
          <w:szCs w:val="24"/>
        </w:rPr>
        <w:t xml:space="preserve">easures </w:t>
      </w:r>
      <w:r w:rsidRPr="00DA2902">
        <w:rPr>
          <w:rFonts w:ascii="Arial" w:hAnsi="Arial" w:cs="Arial"/>
          <w:color w:val="auto"/>
          <w:sz w:val="24"/>
          <w:szCs w:val="24"/>
        </w:rPr>
        <w:t xml:space="preserve">in place </w:t>
      </w:r>
      <w:r w:rsidR="009766DA" w:rsidRPr="00DA2902">
        <w:rPr>
          <w:rFonts w:ascii="Arial" w:hAnsi="Arial" w:cs="Arial"/>
          <w:color w:val="auto"/>
          <w:sz w:val="24"/>
          <w:szCs w:val="24"/>
        </w:rPr>
        <w:t>to ensure that the financial transactions of the authority are recorded as soon as, and as accurately as, reasonably practicable;</w:t>
      </w:r>
    </w:p>
    <w:p w14:paraId="78C70E94" w14:textId="2FE54442" w:rsidR="009766DA" w:rsidRPr="003F4A5B" w:rsidRDefault="00DA2902" w:rsidP="009766DA">
      <w:pPr>
        <w:pStyle w:val="NoSpacing"/>
        <w:numPr>
          <w:ilvl w:val="0"/>
          <w:numId w:val="19"/>
        </w:numPr>
        <w:ind w:left="426" w:hanging="426"/>
        <w:rPr>
          <w:rFonts w:ascii="Arial" w:hAnsi="Arial" w:cs="Arial"/>
          <w:color w:val="auto"/>
          <w:sz w:val="24"/>
          <w:szCs w:val="24"/>
        </w:rPr>
      </w:pPr>
      <w:r w:rsidRPr="00DA2902">
        <w:rPr>
          <w:rFonts w:ascii="Arial" w:hAnsi="Arial" w:cs="Arial"/>
          <w:color w:val="auto"/>
          <w:sz w:val="24"/>
          <w:szCs w:val="24"/>
        </w:rPr>
        <w:t xml:space="preserve">Adequate measures in place </w:t>
      </w:r>
      <w:r w:rsidR="003F4A5B" w:rsidRPr="003F4A5B">
        <w:rPr>
          <w:rFonts w:ascii="Arial" w:hAnsi="Arial" w:cs="Arial"/>
          <w:color w:val="auto"/>
          <w:sz w:val="24"/>
          <w:szCs w:val="24"/>
        </w:rPr>
        <w:t xml:space="preserve">to </w:t>
      </w:r>
      <w:r w:rsidR="009766DA" w:rsidRPr="003F4A5B">
        <w:rPr>
          <w:rFonts w:ascii="Arial" w:hAnsi="Arial" w:cs="Arial"/>
          <w:color w:val="auto"/>
          <w:sz w:val="24"/>
          <w:szCs w:val="24"/>
        </w:rPr>
        <w:t>enable the prevention and the detection of inaccuracies and fraud, and the reconstitution of any lost records;</w:t>
      </w:r>
    </w:p>
    <w:p w14:paraId="3A177461" w14:textId="77777777" w:rsidR="009766DA" w:rsidRPr="00271B65" w:rsidRDefault="009766DA" w:rsidP="009766DA">
      <w:pPr>
        <w:pStyle w:val="NoSpacing"/>
        <w:rPr>
          <w:rFonts w:ascii="Arial" w:hAnsi="Arial" w:cs="Arial"/>
          <w:color w:val="002060"/>
          <w:sz w:val="24"/>
          <w:szCs w:val="24"/>
        </w:rPr>
      </w:pPr>
    </w:p>
    <w:p w14:paraId="30D88BE0"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bank reconciliations are prepared routinely, are subject to independent scrutiny and sign-off by members.</w:t>
      </w:r>
    </w:p>
    <w:p w14:paraId="7E7AD3A8" w14:textId="471AC874" w:rsidR="009766DA" w:rsidRDefault="003F4A5B" w:rsidP="009766DA">
      <w:pPr>
        <w:pStyle w:val="NoSpacing"/>
        <w:rPr>
          <w:rFonts w:ascii="Arial" w:hAnsi="Arial" w:cs="Arial"/>
          <w:color w:val="auto"/>
          <w:sz w:val="24"/>
          <w:szCs w:val="24"/>
        </w:rPr>
      </w:pPr>
      <w:r>
        <w:rPr>
          <w:rFonts w:ascii="Arial" w:hAnsi="Arial" w:cs="Arial"/>
          <w:color w:val="auto"/>
          <w:sz w:val="24"/>
          <w:szCs w:val="24"/>
        </w:rPr>
        <w:t>Bank reconciliations are undertaken on a monthly basis and published on the Council’s website. The hard copies are signed off by Members</w:t>
      </w:r>
      <w:r w:rsidR="002E52A3">
        <w:rPr>
          <w:rFonts w:ascii="Arial" w:hAnsi="Arial" w:cs="Arial"/>
          <w:color w:val="auto"/>
          <w:sz w:val="24"/>
          <w:szCs w:val="24"/>
        </w:rPr>
        <w:t>.</w:t>
      </w:r>
    </w:p>
    <w:p w14:paraId="3D01E433" w14:textId="77777777" w:rsidR="003F4A5B" w:rsidRPr="003F4A5B" w:rsidRDefault="003F4A5B" w:rsidP="009766DA">
      <w:pPr>
        <w:pStyle w:val="NoSpacing"/>
        <w:rPr>
          <w:rFonts w:ascii="Arial" w:hAnsi="Arial" w:cs="Arial"/>
          <w:color w:val="auto"/>
          <w:sz w:val="24"/>
          <w:szCs w:val="24"/>
        </w:rPr>
      </w:pPr>
    </w:p>
    <w:p w14:paraId="4916D894"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It is a requirement of the current model financial regulations that bank reconciliations be prepared regularly, approved by members and signed as part of the regular minute record.</w:t>
      </w:r>
    </w:p>
    <w:p w14:paraId="0C7F8C0C" w14:textId="11031C80" w:rsidR="009766DA" w:rsidRDefault="00852790" w:rsidP="009766DA">
      <w:pPr>
        <w:pStyle w:val="NoSpacing"/>
        <w:rPr>
          <w:rFonts w:ascii="Arial" w:hAnsi="Arial" w:cs="Arial"/>
          <w:color w:val="auto"/>
          <w:sz w:val="24"/>
          <w:szCs w:val="24"/>
        </w:rPr>
      </w:pPr>
      <w:r>
        <w:rPr>
          <w:rFonts w:ascii="Arial" w:hAnsi="Arial" w:cs="Arial"/>
          <w:color w:val="auto"/>
          <w:sz w:val="24"/>
          <w:szCs w:val="24"/>
        </w:rPr>
        <w:t>Checked and confirmed that this is being adhered to.</w:t>
      </w:r>
    </w:p>
    <w:p w14:paraId="3C837EE8" w14:textId="77777777" w:rsidR="00852790" w:rsidRPr="002E52A3" w:rsidRDefault="00852790" w:rsidP="009766DA">
      <w:pPr>
        <w:pStyle w:val="NoSpacing"/>
        <w:rPr>
          <w:rFonts w:ascii="Arial" w:hAnsi="Arial" w:cs="Arial"/>
          <w:color w:val="auto"/>
          <w:sz w:val="24"/>
          <w:szCs w:val="24"/>
        </w:rPr>
      </w:pPr>
    </w:p>
    <w:p w14:paraId="142C5984"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Verify the accuracy of the year-end bank reconciliation detail and ensure accurate disclosure of the combined cash and bank balances in the AGAR, section 2, line 8.</w:t>
      </w:r>
    </w:p>
    <w:p w14:paraId="0472D66D" w14:textId="5A91AE11" w:rsidR="009766DA" w:rsidRDefault="00852790" w:rsidP="009766DA">
      <w:pPr>
        <w:pStyle w:val="NoSpacing"/>
        <w:rPr>
          <w:rFonts w:ascii="Arial" w:hAnsi="Arial" w:cs="Arial"/>
          <w:color w:val="auto"/>
          <w:sz w:val="24"/>
          <w:szCs w:val="24"/>
        </w:rPr>
      </w:pPr>
      <w:r>
        <w:rPr>
          <w:rFonts w:ascii="Arial" w:hAnsi="Arial" w:cs="Arial"/>
          <w:color w:val="auto"/>
          <w:sz w:val="24"/>
          <w:szCs w:val="24"/>
        </w:rPr>
        <w:t>To be reviewed at year end.</w:t>
      </w:r>
    </w:p>
    <w:p w14:paraId="374498BC" w14:textId="77777777" w:rsidR="00852790" w:rsidRPr="00852790" w:rsidRDefault="00852790" w:rsidP="009766DA">
      <w:pPr>
        <w:pStyle w:val="NoSpacing"/>
        <w:rPr>
          <w:rFonts w:ascii="Arial" w:hAnsi="Arial" w:cs="Arial"/>
          <w:color w:val="auto"/>
          <w:sz w:val="24"/>
          <w:szCs w:val="24"/>
        </w:rPr>
      </w:pPr>
    </w:p>
    <w:p w14:paraId="4498D349"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Where the authority has bank balances in excess of £100,000 it has an appropriate investment strategy.</w:t>
      </w:r>
    </w:p>
    <w:p w14:paraId="35EE807F" w14:textId="386AE3D0" w:rsidR="009766DA" w:rsidRDefault="00A83E43" w:rsidP="009766DA">
      <w:pPr>
        <w:pStyle w:val="NoSpacing"/>
        <w:rPr>
          <w:rFonts w:ascii="Arial" w:hAnsi="Arial" w:cs="Arial"/>
          <w:color w:val="auto"/>
          <w:sz w:val="24"/>
          <w:szCs w:val="24"/>
        </w:rPr>
      </w:pPr>
      <w:r>
        <w:rPr>
          <w:rFonts w:ascii="Arial" w:hAnsi="Arial" w:cs="Arial"/>
          <w:color w:val="auto"/>
          <w:sz w:val="24"/>
          <w:szCs w:val="24"/>
        </w:rPr>
        <w:t xml:space="preserve">Investment Policy is in place and was updated </w:t>
      </w:r>
      <w:r w:rsidR="00AB112B">
        <w:rPr>
          <w:rFonts w:ascii="Arial" w:hAnsi="Arial" w:cs="Arial"/>
          <w:color w:val="auto"/>
          <w:sz w:val="24"/>
          <w:szCs w:val="24"/>
        </w:rPr>
        <w:t xml:space="preserve">in May 2024. Recommend </w:t>
      </w:r>
      <w:r w:rsidR="008D751D">
        <w:rPr>
          <w:rFonts w:ascii="Arial" w:hAnsi="Arial" w:cs="Arial"/>
          <w:color w:val="auto"/>
          <w:sz w:val="24"/>
          <w:szCs w:val="24"/>
        </w:rPr>
        <w:t>that this be reviewed and updated as required.</w:t>
      </w:r>
    </w:p>
    <w:p w14:paraId="1383E24D" w14:textId="77777777" w:rsidR="008D751D" w:rsidRPr="00A83E43" w:rsidRDefault="008D751D" w:rsidP="009766DA">
      <w:pPr>
        <w:pStyle w:val="NoSpacing"/>
        <w:rPr>
          <w:rFonts w:ascii="Arial" w:hAnsi="Arial" w:cs="Arial"/>
          <w:color w:val="auto"/>
          <w:sz w:val="24"/>
          <w:szCs w:val="24"/>
        </w:rPr>
      </w:pPr>
    </w:p>
    <w:p w14:paraId="19C44DF9" w14:textId="77777777" w:rsidR="009766DA" w:rsidRPr="008D751D" w:rsidRDefault="009766DA" w:rsidP="009766DA">
      <w:pPr>
        <w:pStyle w:val="NoSpacing"/>
        <w:rPr>
          <w:rFonts w:ascii="Arial" w:hAnsi="Arial" w:cs="Arial"/>
          <w:b/>
          <w:bCs/>
          <w:color w:val="auto"/>
          <w:sz w:val="24"/>
          <w:szCs w:val="24"/>
        </w:rPr>
      </w:pPr>
      <w:r w:rsidRPr="008D751D">
        <w:rPr>
          <w:rFonts w:ascii="Arial" w:hAnsi="Arial" w:cs="Arial"/>
          <w:b/>
          <w:bCs/>
          <w:color w:val="auto"/>
          <w:sz w:val="24"/>
          <w:szCs w:val="24"/>
        </w:rPr>
        <w:t>B. This authority complied with its financial regulations, payments were supported by invoices, all expenditure was approved and VAT appropriately accounted for.</w:t>
      </w:r>
    </w:p>
    <w:p w14:paraId="3D6D588C" w14:textId="77777777" w:rsidR="00703A1D" w:rsidRDefault="00703A1D" w:rsidP="009766DA">
      <w:pPr>
        <w:pStyle w:val="NoSpacing"/>
        <w:rPr>
          <w:rFonts w:ascii="Arial" w:hAnsi="Arial" w:cs="Arial"/>
          <w:color w:val="002060"/>
          <w:sz w:val="24"/>
          <w:szCs w:val="24"/>
        </w:rPr>
      </w:pPr>
    </w:p>
    <w:p w14:paraId="05709B5C" w14:textId="345509FF"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Review the procedures in place for acquisition of formal tenders and quotes, ensuring they are in line with the SOs and FRs which should be based on the latest version.</w:t>
      </w:r>
    </w:p>
    <w:p w14:paraId="4C04CF58" w14:textId="39800226" w:rsidR="009766DA" w:rsidRDefault="00134051" w:rsidP="009766DA">
      <w:pPr>
        <w:pStyle w:val="NoSpacing"/>
        <w:rPr>
          <w:rFonts w:ascii="Arial" w:hAnsi="Arial" w:cs="Arial"/>
          <w:color w:val="auto"/>
          <w:sz w:val="24"/>
          <w:szCs w:val="24"/>
        </w:rPr>
      </w:pPr>
      <w:r>
        <w:rPr>
          <w:rFonts w:ascii="Arial" w:hAnsi="Arial" w:cs="Arial"/>
          <w:color w:val="auto"/>
          <w:sz w:val="24"/>
          <w:szCs w:val="24"/>
        </w:rPr>
        <w:t>To be reviewed at end of year. Currently no formal tenders or quotations are in place but this may well change during the financial year.</w:t>
      </w:r>
    </w:p>
    <w:p w14:paraId="0429DC24" w14:textId="77777777" w:rsidR="00134051" w:rsidRPr="008D751D" w:rsidRDefault="00134051" w:rsidP="009766DA">
      <w:pPr>
        <w:pStyle w:val="NoSpacing"/>
        <w:rPr>
          <w:rFonts w:ascii="Arial" w:hAnsi="Arial" w:cs="Arial"/>
          <w:color w:val="auto"/>
          <w:sz w:val="24"/>
          <w:szCs w:val="24"/>
        </w:rPr>
      </w:pPr>
    </w:p>
    <w:p w14:paraId="7FD9507E" w14:textId="4F5A52B0" w:rsidR="009766DA"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consistent values are in place for the acquisition of formal tenders between SOs and FRs (frequently different limits are recorded in the two documents).</w:t>
      </w:r>
    </w:p>
    <w:p w14:paraId="7474850D" w14:textId="447B4150" w:rsidR="0027739E" w:rsidRDefault="0027739E" w:rsidP="009766DA">
      <w:pPr>
        <w:pStyle w:val="NoSpacing"/>
        <w:rPr>
          <w:rFonts w:ascii="Arial" w:hAnsi="Arial" w:cs="Arial"/>
          <w:color w:val="auto"/>
          <w:sz w:val="24"/>
          <w:szCs w:val="24"/>
        </w:rPr>
      </w:pPr>
      <w:r>
        <w:rPr>
          <w:rFonts w:ascii="Arial" w:hAnsi="Arial" w:cs="Arial"/>
          <w:color w:val="auto"/>
          <w:sz w:val="24"/>
          <w:szCs w:val="24"/>
        </w:rPr>
        <w:t>Both documents have been updated and limits match.</w:t>
      </w:r>
    </w:p>
    <w:p w14:paraId="66ADABB9" w14:textId="77777777" w:rsidR="0027739E" w:rsidRPr="0027739E" w:rsidRDefault="0027739E" w:rsidP="009766DA">
      <w:pPr>
        <w:pStyle w:val="NoSpacing"/>
        <w:rPr>
          <w:rFonts w:ascii="Arial" w:hAnsi="Arial" w:cs="Arial"/>
          <w:color w:val="auto"/>
          <w:sz w:val="24"/>
          <w:szCs w:val="24"/>
        </w:rPr>
      </w:pPr>
    </w:p>
    <w:p w14:paraId="4EF1E264" w14:textId="77777777" w:rsidR="009766DA" w:rsidRPr="00271B65" w:rsidRDefault="009766DA" w:rsidP="009766DA">
      <w:pPr>
        <w:pStyle w:val="NoSpacing"/>
        <w:rPr>
          <w:color w:val="002060"/>
        </w:rPr>
      </w:pPr>
      <w:r w:rsidRPr="00271B65">
        <w:rPr>
          <w:rFonts w:ascii="Arial" w:hAnsi="Arial" w:cs="Arial"/>
          <w:color w:val="002060"/>
          <w:sz w:val="24"/>
          <w:szCs w:val="24"/>
        </w:rPr>
        <w:t xml:space="preserve">Review the procedures for receipt of invoices, agreement of invoice detail and confirmation of goods/ services delivery and approval for payment; ideally, a suitably </w:t>
      </w:r>
      <w:r w:rsidRPr="00271B65">
        <w:rPr>
          <w:rFonts w:ascii="Arial" w:hAnsi="Arial" w:cs="Arial"/>
          <w:color w:val="002060"/>
          <w:sz w:val="24"/>
          <w:szCs w:val="24"/>
        </w:rPr>
        <w:lastRenderedPageBreak/>
        <w:t>designed certification stamp should be in place providing for evidencing of these checks and payment authorisation.</w:t>
      </w:r>
    </w:p>
    <w:p w14:paraId="47E7E645" w14:textId="5A9BEE3F" w:rsidR="002C09E7" w:rsidRDefault="002C09E7" w:rsidP="002C09E7">
      <w:pPr>
        <w:pStyle w:val="NoSpacing"/>
        <w:rPr>
          <w:rFonts w:ascii="Arial" w:hAnsi="Arial" w:cs="Arial"/>
          <w:color w:val="auto"/>
          <w:sz w:val="24"/>
          <w:szCs w:val="24"/>
        </w:rPr>
      </w:pPr>
      <w:r>
        <w:rPr>
          <w:rFonts w:ascii="Arial" w:hAnsi="Arial" w:cs="Arial"/>
          <w:color w:val="auto"/>
          <w:sz w:val="24"/>
          <w:szCs w:val="24"/>
        </w:rPr>
        <w:t xml:space="preserve">Invoices are entered into the accounting system and a list of payments are presented to Full Council at each meeting for approval. </w:t>
      </w:r>
      <w:r w:rsidR="009D5DDC">
        <w:rPr>
          <w:rFonts w:ascii="Arial" w:hAnsi="Arial" w:cs="Arial"/>
          <w:color w:val="auto"/>
          <w:sz w:val="24"/>
          <w:szCs w:val="24"/>
        </w:rPr>
        <w:t xml:space="preserve">The procedures are appropriate </w:t>
      </w:r>
      <w:r w:rsidR="009B4F37">
        <w:rPr>
          <w:rFonts w:ascii="Arial" w:hAnsi="Arial" w:cs="Arial"/>
          <w:color w:val="auto"/>
          <w:sz w:val="24"/>
          <w:szCs w:val="24"/>
        </w:rPr>
        <w:t>for the Council and the Financial Regulations are observed.</w:t>
      </w:r>
    </w:p>
    <w:p w14:paraId="18F9735F" w14:textId="77777777" w:rsidR="009B4F37" w:rsidRDefault="009B4F37" w:rsidP="002C09E7">
      <w:pPr>
        <w:pStyle w:val="NoSpacing"/>
        <w:rPr>
          <w:rFonts w:ascii="Arial" w:hAnsi="Arial" w:cs="Arial"/>
          <w:color w:val="auto"/>
          <w:sz w:val="24"/>
          <w:szCs w:val="24"/>
        </w:rPr>
      </w:pPr>
    </w:p>
    <w:p w14:paraId="3086F078" w14:textId="3D7D7ED2" w:rsidR="009766DA" w:rsidRDefault="009B4F37" w:rsidP="009766DA">
      <w:pPr>
        <w:pStyle w:val="NoSpacing"/>
        <w:rPr>
          <w:color w:val="auto"/>
        </w:rPr>
      </w:pPr>
      <w:r>
        <w:rPr>
          <w:rFonts w:ascii="Arial" w:hAnsi="Arial" w:cs="Arial"/>
          <w:color w:val="auto"/>
          <w:sz w:val="24"/>
          <w:szCs w:val="24"/>
        </w:rPr>
        <w:t xml:space="preserve">A review of the Scribe accounts was undertaken </w:t>
      </w:r>
      <w:r w:rsidR="003151FF">
        <w:rPr>
          <w:rFonts w:ascii="Arial" w:hAnsi="Arial" w:cs="Arial"/>
          <w:color w:val="auto"/>
          <w:sz w:val="24"/>
          <w:szCs w:val="24"/>
        </w:rPr>
        <w:t>with samples being checked. All was in order.</w:t>
      </w:r>
    </w:p>
    <w:p w14:paraId="7F148209" w14:textId="77777777" w:rsidR="00210DF4" w:rsidRPr="0027739E" w:rsidRDefault="00210DF4" w:rsidP="009766DA">
      <w:pPr>
        <w:pStyle w:val="NoSpacing"/>
        <w:rPr>
          <w:color w:val="auto"/>
        </w:rPr>
      </w:pPr>
    </w:p>
    <w:p w14:paraId="43C3F2C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Check that there is effective segregation between the writing of cheques or the setting up of online payments, and physical release of payments.</w:t>
      </w:r>
    </w:p>
    <w:p w14:paraId="4F458533" w14:textId="0214F891" w:rsidR="009766DA" w:rsidRPr="00337A44" w:rsidRDefault="00337A44" w:rsidP="009766DA">
      <w:pPr>
        <w:pStyle w:val="NoSpacing"/>
        <w:rPr>
          <w:rFonts w:ascii="Arial" w:hAnsi="Arial" w:cs="Arial"/>
          <w:color w:val="auto"/>
          <w:sz w:val="24"/>
          <w:szCs w:val="24"/>
        </w:rPr>
      </w:pPr>
      <w:r w:rsidRPr="00337A44">
        <w:rPr>
          <w:rFonts w:ascii="Arial" w:hAnsi="Arial" w:cs="Arial"/>
          <w:color w:val="auto"/>
          <w:sz w:val="24"/>
          <w:szCs w:val="24"/>
        </w:rPr>
        <w:t>Effective segregation is</w:t>
      </w:r>
      <w:r>
        <w:rPr>
          <w:rFonts w:ascii="Arial" w:hAnsi="Arial" w:cs="Arial"/>
          <w:color w:val="auto"/>
          <w:sz w:val="24"/>
          <w:szCs w:val="24"/>
        </w:rPr>
        <w:t xml:space="preserve"> </w:t>
      </w:r>
      <w:r w:rsidRPr="00337A44">
        <w:rPr>
          <w:rFonts w:ascii="Arial" w:hAnsi="Arial" w:cs="Arial"/>
          <w:color w:val="auto"/>
          <w:sz w:val="24"/>
          <w:szCs w:val="24"/>
        </w:rPr>
        <w:t>in place.</w:t>
      </w:r>
      <w:r w:rsidR="00803A00">
        <w:rPr>
          <w:rFonts w:ascii="Arial" w:hAnsi="Arial" w:cs="Arial"/>
          <w:color w:val="auto"/>
          <w:sz w:val="24"/>
          <w:szCs w:val="24"/>
        </w:rPr>
        <w:t xml:space="preserve"> Payments are reported to the Finance &amp; Management Committee and financial supporting papers are published on the Council’s website.</w:t>
      </w:r>
      <w:r w:rsidR="005110C4">
        <w:rPr>
          <w:rFonts w:ascii="Arial" w:hAnsi="Arial" w:cs="Arial"/>
          <w:color w:val="auto"/>
          <w:sz w:val="24"/>
          <w:szCs w:val="24"/>
        </w:rPr>
        <w:t xml:space="preserve"> These are signed off by the Committee and the RFO.</w:t>
      </w:r>
    </w:p>
    <w:p w14:paraId="4C148E61" w14:textId="77777777" w:rsidR="00337A44" w:rsidRDefault="00337A44" w:rsidP="009766DA">
      <w:pPr>
        <w:pStyle w:val="NoSpacing"/>
        <w:rPr>
          <w:rFonts w:ascii="Arial" w:hAnsi="Arial" w:cs="Arial"/>
          <w:color w:val="002060"/>
          <w:sz w:val="24"/>
          <w:szCs w:val="24"/>
        </w:rPr>
      </w:pPr>
    </w:p>
    <w:p w14:paraId="3913C540"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Check that VAT reclaims are prepared and submitted in a timely manner in line with the underlying records and in accordance with current HMRC requirements.</w:t>
      </w:r>
    </w:p>
    <w:p w14:paraId="46830C47" w14:textId="3D93DC89" w:rsidR="009766DA" w:rsidRDefault="005110C4" w:rsidP="009766DA">
      <w:pPr>
        <w:pStyle w:val="NoSpacing"/>
        <w:rPr>
          <w:rFonts w:ascii="Arial" w:hAnsi="Arial" w:cs="Arial"/>
          <w:color w:val="auto"/>
          <w:sz w:val="24"/>
          <w:szCs w:val="24"/>
        </w:rPr>
      </w:pPr>
      <w:r>
        <w:rPr>
          <w:rFonts w:ascii="Arial" w:hAnsi="Arial" w:cs="Arial"/>
          <w:color w:val="auto"/>
          <w:sz w:val="24"/>
          <w:szCs w:val="24"/>
        </w:rPr>
        <w:t>VAT is claimed quarterly through the accounting package.</w:t>
      </w:r>
      <w:r w:rsidR="00AB484B">
        <w:rPr>
          <w:rFonts w:ascii="Arial" w:hAnsi="Arial" w:cs="Arial"/>
          <w:color w:val="auto"/>
          <w:sz w:val="24"/>
          <w:szCs w:val="24"/>
        </w:rPr>
        <w:t xml:space="preserve"> A full review will be undertaken at year end.</w:t>
      </w:r>
    </w:p>
    <w:p w14:paraId="4510DB0B" w14:textId="77777777" w:rsidR="005110C4" w:rsidRPr="005110C4" w:rsidRDefault="005110C4" w:rsidP="009766DA">
      <w:pPr>
        <w:pStyle w:val="NoSpacing"/>
        <w:rPr>
          <w:rFonts w:ascii="Arial" w:hAnsi="Arial" w:cs="Arial"/>
          <w:color w:val="auto"/>
          <w:sz w:val="24"/>
          <w:szCs w:val="24"/>
        </w:rPr>
      </w:pPr>
    </w:p>
    <w:p w14:paraId="2C7AEC71"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Where debit / credit cards are in use, establish the total monthly and individual transaction limits and ensure appropriate controls over physical security and usage of the cards are in place.</w:t>
      </w:r>
    </w:p>
    <w:p w14:paraId="02CD6D11" w14:textId="04C53CF3" w:rsidR="009766DA" w:rsidRDefault="000805C5" w:rsidP="009766DA">
      <w:pPr>
        <w:pStyle w:val="NoSpacing"/>
        <w:rPr>
          <w:rFonts w:ascii="Arial" w:hAnsi="Arial" w:cs="Arial"/>
          <w:color w:val="002060"/>
          <w:sz w:val="24"/>
          <w:szCs w:val="24"/>
        </w:rPr>
      </w:pPr>
      <w:r w:rsidRPr="001713AC">
        <w:rPr>
          <w:rFonts w:ascii="Arial" w:hAnsi="Arial" w:cs="Arial"/>
          <w:color w:val="auto"/>
          <w:sz w:val="24"/>
          <w:szCs w:val="24"/>
        </w:rPr>
        <w:t xml:space="preserve">The Council </w:t>
      </w:r>
      <w:r>
        <w:rPr>
          <w:rFonts w:ascii="Arial" w:hAnsi="Arial" w:cs="Arial"/>
          <w:color w:val="auto"/>
          <w:sz w:val="24"/>
          <w:szCs w:val="24"/>
        </w:rPr>
        <w:t>has Barclaycard in place with a spending limit of £3,000. The balance is paid off monthly and payments recorded on the accounting system.</w:t>
      </w:r>
    </w:p>
    <w:p w14:paraId="0FD53ADE" w14:textId="77777777" w:rsidR="00AB484B" w:rsidRPr="00271B65" w:rsidRDefault="00AB484B" w:rsidP="009766DA">
      <w:pPr>
        <w:pStyle w:val="NoSpacing"/>
        <w:rPr>
          <w:rFonts w:ascii="Arial" w:hAnsi="Arial" w:cs="Arial"/>
          <w:color w:val="002060"/>
          <w:sz w:val="24"/>
          <w:szCs w:val="24"/>
        </w:rPr>
      </w:pPr>
    </w:p>
    <w:p w14:paraId="1DDDD9A1"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Those councils eligible to apply the General Power of Competence (GPC) should ensure that it is clearly </w:t>
      </w:r>
      <w:proofErr w:type="spellStart"/>
      <w:r w:rsidRPr="00271B65">
        <w:rPr>
          <w:rFonts w:ascii="Arial" w:hAnsi="Arial" w:cs="Arial"/>
          <w:color w:val="002060"/>
          <w:sz w:val="24"/>
          <w:szCs w:val="24"/>
        </w:rPr>
        <w:t>minuted</w:t>
      </w:r>
      <w:proofErr w:type="spellEnd"/>
      <w:r w:rsidRPr="00271B65">
        <w:rPr>
          <w:rFonts w:ascii="Arial" w:hAnsi="Arial" w:cs="Arial"/>
          <w:color w:val="002060"/>
          <w:sz w:val="24"/>
          <w:szCs w:val="24"/>
        </w:rPr>
        <w:t xml:space="preserve">. </w:t>
      </w:r>
    </w:p>
    <w:p w14:paraId="62F2AEA9" w14:textId="707EDD66" w:rsidR="009766DA" w:rsidRDefault="00C16956" w:rsidP="009766DA">
      <w:pPr>
        <w:pStyle w:val="NoSpacing"/>
        <w:rPr>
          <w:rFonts w:ascii="Arial" w:hAnsi="Arial" w:cs="Arial"/>
          <w:color w:val="002060"/>
          <w:sz w:val="24"/>
          <w:szCs w:val="24"/>
        </w:rPr>
      </w:pPr>
      <w:r w:rsidRPr="004719A0">
        <w:rPr>
          <w:rFonts w:ascii="Arial" w:hAnsi="Arial" w:cs="Arial"/>
          <w:color w:val="auto"/>
          <w:sz w:val="24"/>
          <w:szCs w:val="24"/>
        </w:rPr>
        <w:t xml:space="preserve">The Council has not </w:t>
      </w:r>
      <w:proofErr w:type="spellStart"/>
      <w:r w:rsidRPr="004719A0">
        <w:rPr>
          <w:rFonts w:ascii="Arial" w:hAnsi="Arial" w:cs="Arial"/>
          <w:color w:val="auto"/>
          <w:sz w:val="24"/>
          <w:szCs w:val="24"/>
        </w:rPr>
        <w:t>minuted</w:t>
      </w:r>
      <w:proofErr w:type="spellEnd"/>
      <w:r w:rsidRPr="004719A0">
        <w:rPr>
          <w:rFonts w:ascii="Arial" w:hAnsi="Arial" w:cs="Arial"/>
          <w:color w:val="auto"/>
          <w:sz w:val="24"/>
          <w:szCs w:val="24"/>
        </w:rPr>
        <w:t xml:space="preserve"> that it </w:t>
      </w:r>
      <w:r w:rsidR="004719A0" w:rsidRPr="004719A0">
        <w:rPr>
          <w:rFonts w:ascii="Arial" w:hAnsi="Arial" w:cs="Arial"/>
          <w:color w:val="auto"/>
          <w:sz w:val="24"/>
          <w:szCs w:val="24"/>
        </w:rPr>
        <w:t>is eligible for GPC. This will be confirmed.</w:t>
      </w:r>
    </w:p>
    <w:p w14:paraId="672C7AA3" w14:textId="77777777" w:rsidR="000805C5" w:rsidRPr="00271B65" w:rsidRDefault="000805C5" w:rsidP="009766DA">
      <w:pPr>
        <w:pStyle w:val="NoSpacing"/>
        <w:rPr>
          <w:rFonts w:ascii="Arial" w:hAnsi="Arial" w:cs="Arial"/>
          <w:color w:val="002060"/>
          <w:sz w:val="24"/>
          <w:szCs w:val="24"/>
        </w:rPr>
      </w:pPr>
    </w:p>
    <w:p w14:paraId="13236A94"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Those without GPC should ensure that all activities are within their duties and powers.</w:t>
      </w:r>
    </w:p>
    <w:p w14:paraId="50BC79CB" w14:textId="1C12C351" w:rsidR="009766DA" w:rsidRDefault="004719A0" w:rsidP="009766DA">
      <w:pPr>
        <w:pStyle w:val="NoSpacing"/>
        <w:rPr>
          <w:rFonts w:ascii="Arial" w:hAnsi="Arial" w:cs="Arial"/>
          <w:color w:val="auto"/>
          <w:sz w:val="24"/>
          <w:szCs w:val="24"/>
        </w:rPr>
      </w:pPr>
      <w:r>
        <w:rPr>
          <w:rFonts w:ascii="Arial" w:hAnsi="Arial" w:cs="Arial"/>
          <w:color w:val="auto"/>
          <w:sz w:val="24"/>
          <w:szCs w:val="24"/>
        </w:rPr>
        <w:t xml:space="preserve">Council is operating within </w:t>
      </w:r>
      <w:r w:rsidR="00FD4739">
        <w:rPr>
          <w:rFonts w:ascii="Arial" w:hAnsi="Arial" w:cs="Arial"/>
          <w:color w:val="auto"/>
          <w:sz w:val="24"/>
          <w:szCs w:val="24"/>
        </w:rPr>
        <w:t>its legal powers.</w:t>
      </w:r>
    </w:p>
    <w:p w14:paraId="089C3B33" w14:textId="77777777" w:rsidR="00FD4739" w:rsidRPr="004719A0" w:rsidRDefault="00FD4739" w:rsidP="009766DA">
      <w:pPr>
        <w:pStyle w:val="NoSpacing"/>
        <w:rPr>
          <w:rFonts w:ascii="Arial" w:hAnsi="Arial" w:cs="Arial"/>
          <w:color w:val="auto"/>
          <w:sz w:val="24"/>
          <w:szCs w:val="24"/>
        </w:rPr>
      </w:pPr>
    </w:p>
    <w:p w14:paraId="69994C44" w14:textId="77777777" w:rsidR="009766DA" w:rsidRPr="00703A1D" w:rsidRDefault="009766DA" w:rsidP="009766DA">
      <w:pPr>
        <w:pStyle w:val="NoSpacing"/>
        <w:rPr>
          <w:rFonts w:ascii="Arial" w:hAnsi="Arial" w:cs="Arial"/>
          <w:b/>
          <w:bCs/>
          <w:color w:val="auto"/>
          <w:sz w:val="24"/>
          <w:szCs w:val="24"/>
        </w:rPr>
      </w:pPr>
      <w:r w:rsidRPr="00703A1D">
        <w:rPr>
          <w:rFonts w:ascii="Arial" w:hAnsi="Arial" w:cs="Arial"/>
          <w:b/>
          <w:bCs/>
          <w:color w:val="auto"/>
          <w:sz w:val="24"/>
          <w:szCs w:val="24"/>
        </w:rPr>
        <w:t>C. This authority assessed the significant risks to achieving its objectives and reviewed the adequacy of arrangements to manage these.</w:t>
      </w:r>
    </w:p>
    <w:p w14:paraId="390FBFA5" w14:textId="77777777" w:rsidR="009766DA" w:rsidRPr="00703A1D" w:rsidRDefault="009766DA" w:rsidP="009766DA">
      <w:pPr>
        <w:pStyle w:val="NoSpacing"/>
        <w:rPr>
          <w:rFonts w:ascii="Arial" w:hAnsi="Arial" w:cs="Arial"/>
          <w:color w:val="auto"/>
          <w:sz w:val="24"/>
          <w:szCs w:val="24"/>
        </w:rPr>
      </w:pPr>
    </w:p>
    <w:p w14:paraId="2C37E8D8"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authorities have prepared and formally adopted, at least once annually, an appropriate and comprehensive register of assessed risks, both regular and ad hoc.</w:t>
      </w:r>
    </w:p>
    <w:p w14:paraId="77EC8061" w14:textId="0ABCA8EB" w:rsidR="009766DA" w:rsidRDefault="00FD4739" w:rsidP="009766DA">
      <w:pPr>
        <w:pStyle w:val="NoSpacing"/>
        <w:rPr>
          <w:rFonts w:ascii="Arial" w:hAnsi="Arial" w:cs="Arial"/>
          <w:color w:val="auto"/>
          <w:sz w:val="24"/>
          <w:szCs w:val="24"/>
        </w:rPr>
      </w:pPr>
      <w:r>
        <w:rPr>
          <w:rFonts w:ascii="Arial" w:hAnsi="Arial" w:cs="Arial"/>
          <w:color w:val="auto"/>
          <w:sz w:val="24"/>
          <w:szCs w:val="24"/>
        </w:rPr>
        <w:t xml:space="preserve">To be reviewed at year end. Recommend that the </w:t>
      </w:r>
      <w:r w:rsidR="006073E2">
        <w:rPr>
          <w:rFonts w:ascii="Arial" w:hAnsi="Arial" w:cs="Arial"/>
          <w:color w:val="auto"/>
          <w:sz w:val="24"/>
          <w:szCs w:val="24"/>
        </w:rPr>
        <w:t>Risk Register is reviewed during the year and updated as appropriate.</w:t>
      </w:r>
    </w:p>
    <w:p w14:paraId="2756968C" w14:textId="77777777" w:rsidR="006073E2" w:rsidRPr="00FD4739" w:rsidRDefault="006073E2" w:rsidP="009766DA">
      <w:pPr>
        <w:pStyle w:val="NoSpacing"/>
        <w:rPr>
          <w:rFonts w:ascii="Arial" w:hAnsi="Arial" w:cs="Arial"/>
          <w:color w:val="auto"/>
          <w:sz w:val="24"/>
          <w:szCs w:val="24"/>
        </w:rPr>
      </w:pPr>
    </w:p>
    <w:p w14:paraId="4706083E"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appropriate levels of insurance cover are in place for land, buildings, public, employers’ and hirers’ (where applicable) liability, fidelity/ employees (including members) liability, business interruption and cyber security.</w:t>
      </w:r>
    </w:p>
    <w:p w14:paraId="4D7707DE" w14:textId="7EC08627" w:rsidR="009766DA" w:rsidRDefault="006073E2" w:rsidP="009766DA">
      <w:pPr>
        <w:pStyle w:val="NoSpacing"/>
        <w:rPr>
          <w:rFonts w:ascii="Arial" w:hAnsi="Arial" w:cs="Arial"/>
          <w:color w:val="auto"/>
          <w:sz w:val="24"/>
          <w:szCs w:val="24"/>
        </w:rPr>
      </w:pPr>
      <w:r>
        <w:rPr>
          <w:rFonts w:ascii="Arial" w:hAnsi="Arial" w:cs="Arial"/>
          <w:color w:val="auto"/>
          <w:sz w:val="24"/>
          <w:szCs w:val="24"/>
        </w:rPr>
        <w:t>The Asset Reg</w:t>
      </w:r>
      <w:r w:rsidR="00395BB9">
        <w:rPr>
          <w:rFonts w:ascii="Arial" w:hAnsi="Arial" w:cs="Arial"/>
          <w:color w:val="auto"/>
          <w:sz w:val="24"/>
          <w:szCs w:val="24"/>
        </w:rPr>
        <w:t>ister is currently being updated. A full review of insurance cover will be undertaken at year end.</w:t>
      </w:r>
    </w:p>
    <w:p w14:paraId="5DAACCD0" w14:textId="77777777" w:rsidR="00395BB9" w:rsidRPr="006073E2" w:rsidRDefault="00395BB9" w:rsidP="009766DA">
      <w:pPr>
        <w:pStyle w:val="NoSpacing"/>
        <w:rPr>
          <w:rFonts w:ascii="Arial" w:hAnsi="Arial" w:cs="Arial"/>
          <w:color w:val="auto"/>
          <w:sz w:val="24"/>
          <w:szCs w:val="24"/>
        </w:rPr>
      </w:pPr>
    </w:p>
    <w:p w14:paraId="6A75A53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lastRenderedPageBreak/>
        <w:t xml:space="preserve">Ensure that appropriate arrangements are in place for monitoring play areas, open spaces and sports pitches; such reviews should be undertaken by appropriately qualified external inspectors or, if by officers or members, that they have received the appropriate training and accreditation. </w:t>
      </w:r>
    </w:p>
    <w:p w14:paraId="577DB7D5" w14:textId="409A6323" w:rsidR="004A1025" w:rsidRPr="001713AC" w:rsidRDefault="004A1025" w:rsidP="004A1025">
      <w:pPr>
        <w:pStyle w:val="NoSpacing"/>
        <w:rPr>
          <w:rFonts w:ascii="Arial" w:hAnsi="Arial" w:cs="Arial"/>
          <w:color w:val="auto"/>
          <w:sz w:val="24"/>
          <w:szCs w:val="24"/>
        </w:rPr>
      </w:pPr>
      <w:r>
        <w:rPr>
          <w:rFonts w:ascii="Arial" w:hAnsi="Arial" w:cs="Arial"/>
          <w:color w:val="auto"/>
          <w:sz w:val="24"/>
          <w:szCs w:val="24"/>
        </w:rPr>
        <w:t>The Council is responsible for three recreation grounds with play and exercise equipment. It has been confirmed that the equipment is inspected by an independent inspection company annually and managed in-house during the year by the grounds team. One play area is currently closed</w:t>
      </w:r>
      <w:r w:rsidR="008E37A4">
        <w:rPr>
          <w:rFonts w:ascii="Arial" w:hAnsi="Arial" w:cs="Arial"/>
          <w:color w:val="auto"/>
          <w:sz w:val="24"/>
          <w:szCs w:val="24"/>
        </w:rPr>
        <w:t>.</w:t>
      </w:r>
    </w:p>
    <w:p w14:paraId="3E501974" w14:textId="77777777" w:rsidR="009766DA" w:rsidRPr="00271B65" w:rsidRDefault="009766DA" w:rsidP="009766DA">
      <w:pPr>
        <w:pStyle w:val="NoSpacing"/>
        <w:rPr>
          <w:rFonts w:ascii="Arial" w:hAnsi="Arial" w:cs="Arial"/>
          <w:color w:val="002060"/>
          <w:sz w:val="24"/>
          <w:szCs w:val="24"/>
        </w:rPr>
      </w:pPr>
    </w:p>
    <w:p w14:paraId="21ED5541"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Review the effectiveness of internal control carried out by the authority.</w:t>
      </w:r>
    </w:p>
    <w:p w14:paraId="28EC577C" w14:textId="398E0567" w:rsidR="009766DA" w:rsidRDefault="00703A1D" w:rsidP="009766DA">
      <w:pPr>
        <w:pStyle w:val="NoSpacing"/>
        <w:rPr>
          <w:rFonts w:ascii="Arial" w:hAnsi="Arial" w:cs="Arial"/>
          <w:color w:val="auto"/>
          <w:sz w:val="24"/>
          <w:szCs w:val="24"/>
        </w:rPr>
      </w:pPr>
      <w:r>
        <w:rPr>
          <w:rFonts w:ascii="Arial" w:hAnsi="Arial" w:cs="Arial"/>
          <w:color w:val="auto"/>
          <w:sz w:val="24"/>
          <w:szCs w:val="24"/>
        </w:rPr>
        <w:t>Council may wish to consider developing an Internal Controls document to ensure it is operating as effectively and efficiently as possible.</w:t>
      </w:r>
    </w:p>
    <w:p w14:paraId="6963CA4E" w14:textId="77777777" w:rsidR="00703A1D" w:rsidRPr="00703A1D" w:rsidRDefault="00703A1D" w:rsidP="009766DA">
      <w:pPr>
        <w:pStyle w:val="NoSpacing"/>
        <w:rPr>
          <w:rFonts w:ascii="Arial" w:hAnsi="Arial" w:cs="Arial"/>
          <w:color w:val="auto"/>
          <w:sz w:val="24"/>
          <w:szCs w:val="24"/>
        </w:rPr>
      </w:pPr>
    </w:p>
    <w:p w14:paraId="0DE504B8" w14:textId="77777777" w:rsidR="009766DA" w:rsidRPr="00703A1D" w:rsidRDefault="009766DA" w:rsidP="009766DA">
      <w:pPr>
        <w:pStyle w:val="NoSpacing"/>
        <w:rPr>
          <w:rFonts w:ascii="Arial" w:hAnsi="Arial" w:cs="Arial"/>
          <w:b/>
          <w:bCs/>
          <w:color w:val="auto"/>
          <w:sz w:val="24"/>
          <w:szCs w:val="24"/>
        </w:rPr>
      </w:pPr>
      <w:r w:rsidRPr="00703A1D">
        <w:rPr>
          <w:rFonts w:ascii="Arial" w:hAnsi="Arial" w:cs="Arial"/>
          <w:b/>
          <w:bCs/>
          <w:color w:val="auto"/>
          <w:sz w:val="24"/>
          <w:szCs w:val="24"/>
        </w:rPr>
        <w:t>D. The precept or rates requirement resulted from an adequate budgetary process; progress against the budget was regularly monitored; and reserves were appropriate.</w:t>
      </w:r>
    </w:p>
    <w:p w14:paraId="25F2C410" w14:textId="77777777" w:rsidR="009766DA" w:rsidRPr="00271B65" w:rsidRDefault="009766DA" w:rsidP="009766DA">
      <w:pPr>
        <w:pStyle w:val="NoSpacing"/>
        <w:rPr>
          <w:rFonts w:ascii="Arial" w:hAnsi="Arial" w:cs="Arial"/>
          <w:color w:val="002060"/>
          <w:sz w:val="24"/>
          <w:szCs w:val="24"/>
        </w:rPr>
      </w:pPr>
    </w:p>
    <w:p w14:paraId="6D585CA5"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the full Authority, not a committee, has considered, approved and adopted the annual precept for the coming year in accordance with the required parent Authority </w:t>
      </w:r>
      <w:proofErr w:type="gramStart"/>
      <w:r w:rsidRPr="00271B65">
        <w:rPr>
          <w:rFonts w:ascii="Arial" w:hAnsi="Arial" w:cs="Arial"/>
          <w:color w:val="002060"/>
          <w:sz w:val="24"/>
          <w:szCs w:val="24"/>
        </w:rPr>
        <w:t>timetable .</w:t>
      </w:r>
      <w:proofErr w:type="gramEnd"/>
    </w:p>
    <w:p w14:paraId="71E7270A" w14:textId="3C827D59" w:rsidR="009766DA" w:rsidRDefault="003C28EC" w:rsidP="009766DA">
      <w:pPr>
        <w:pStyle w:val="NoSpacing"/>
        <w:rPr>
          <w:rFonts w:ascii="Arial" w:hAnsi="Arial" w:cs="Arial"/>
          <w:color w:val="auto"/>
          <w:sz w:val="24"/>
          <w:szCs w:val="24"/>
        </w:rPr>
      </w:pPr>
      <w:r>
        <w:rPr>
          <w:rFonts w:ascii="Arial" w:hAnsi="Arial" w:cs="Arial"/>
          <w:color w:val="auto"/>
          <w:sz w:val="24"/>
          <w:szCs w:val="24"/>
        </w:rPr>
        <w:t>Confirmed.</w:t>
      </w:r>
      <w:r w:rsidR="00AD35CC">
        <w:rPr>
          <w:rFonts w:ascii="Arial" w:hAnsi="Arial" w:cs="Arial"/>
          <w:color w:val="auto"/>
          <w:sz w:val="24"/>
          <w:szCs w:val="24"/>
        </w:rPr>
        <w:t xml:space="preserve"> Minute </w:t>
      </w:r>
      <w:r w:rsidR="00AD35CC" w:rsidRPr="00AD35CC">
        <w:rPr>
          <w:rFonts w:ascii="Arial" w:hAnsi="Arial" w:cs="Arial"/>
          <w:color w:val="auto"/>
          <w:sz w:val="24"/>
          <w:szCs w:val="24"/>
        </w:rPr>
        <w:t>09.12.24</w:t>
      </w:r>
      <w:r w:rsidR="00AD35CC">
        <w:rPr>
          <w:rFonts w:ascii="Arial" w:hAnsi="Arial" w:cs="Arial"/>
          <w:color w:val="auto"/>
          <w:sz w:val="24"/>
          <w:szCs w:val="24"/>
        </w:rPr>
        <w:t xml:space="preserve"> at the December 2024 meeting. A precept of </w:t>
      </w:r>
      <w:r w:rsidR="007A71B5" w:rsidRPr="007A71B5">
        <w:rPr>
          <w:rFonts w:ascii="Arial" w:hAnsi="Arial" w:cs="Arial"/>
          <w:color w:val="auto"/>
          <w:sz w:val="24"/>
          <w:szCs w:val="24"/>
        </w:rPr>
        <w:t>£225,711</w:t>
      </w:r>
      <w:r w:rsidR="007A71B5">
        <w:rPr>
          <w:rFonts w:ascii="Arial" w:hAnsi="Arial" w:cs="Arial"/>
          <w:color w:val="auto"/>
          <w:sz w:val="24"/>
          <w:szCs w:val="24"/>
        </w:rPr>
        <w:t xml:space="preserve"> was requested.</w:t>
      </w:r>
    </w:p>
    <w:p w14:paraId="6A577698" w14:textId="77777777" w:rsidR="00AD35CC" w:rsidRPr="003C28EC" w:rsidRDefault="00AD35CC" w:rsidP="009766DA">
      <w:pPr>
        <w:pStyle w:val="NoSpacing"/>
        <w:rPr>
          <w:rFonts w:ascii="Arial" w:hAnsi="Arial" w:cs="Arial"/>
          <w:color w:val="auto"/>
          <w:sz w:val="24"/>
          <w:szCs w:val="24"/>
        </w:rPr>
      </w:pPr>
    </w:p>
    <w:p w14:paraId="5D30F8F2" w14:textId="32AF2B2B" w:rsidR="009766DA" w:rsidRDefault="007A71B5" w:rsidP="009766DA">
      <w:pPr>
        <w:pStyle w:val="NoSpacing"/>
        <w:rPr>
          <w:rFonts w:ascii="Arial" w:hAnsi="Arial" w:cs="Arial"/>
          <w:color w:val="auto"/>
          <w:sz w:val="24"/>
          <w:szCs w:val="24"/>
        </w:rPr>
      </w:pPr>
      <w:r>
        <w:rPr>
          <w:rFonts w:ascii="Arial" w:hAnsi="Arial" w:cs="Arial"/>
          <w:color w:val="auto"/>
          <w:sz w:val="24"/>
          <w:szCs w:val="24"/>
        </w:rPr>
        <w:t>A full budget process was undertaken by Council with the Finance &amp; Management Committee submitting a recommendation to Council for consideration.</w:t>
      </w:r>
    </w:p>
    <w:p w14:paraId="4E079568" w14:textId="77777777" w:rsidR="007A71B5" w:rsidRPr="007A71B5" w:rsidRDefault="007A71B5" w:rsidP="009766DA">
      <w:pPr>
        <w:pStyle w:val="NoSpacing"/>
        <w:rPr>
          <w:rFonts w:ascii="Arial" w:hAnsi="Arial" w:cs="Arial"/>
          <w:color w:val="auto"/>
          <w:sz w:val="24"/>
          <w:szCs w:val="24"/>
        </w:rPr>
      </w:pPr>
    </w:p>
    <w:p w14:paraId="3ACB522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current year budget reports are prepared and submitted to the Authority/ Committees periodically during the year with appropriate commentary on any significant variances. </w:t>
      </w:r>
    </w:p>
    <w:p w14:paraId="251B6DC6" w14:textId="7EE7090A" w:rsidR="009766DA" w:rsidRDefault="000D141B" w:rsidP="009766DA">
      <w:pPr>
        <w:pStyle w:val="NoSpacing"/>
        <w:rPr>
          <w:rFonts w:ascii="Arial" w:hAnsi="Arial" w:cs="Arial"/>
          <w:color w:val="auto"/>
          <w:sz w:val="24"/>
          <w:szCs w:val="24"/>
        </w:rPr>
      </w:pPr>
      <w:r>
        <w:rPr>
          <w:rFonts w:ascii="Arial" w:hAnsi="Arial" w:cs="Arial"/>
          <w:color w:val="auto"/>
          <w:sz w:val="24"/>
          <w:szCs w:val="24"/>
        </w:rPr>
        <w:t>Budget reports are presented to the Finance &amp; Management Committee and scrutinised accordingly.</w:t>
      </w:r>
    </w:p>
    <w:p w14:paraId="02A693DF" w14:textId="77777777" w:rsidR="000D141B" w:rsidRPr="000D141B" w:rsidRDefault="000D141B" w:rsidP="009766DA">
      <w:pPr>
        <w:pStyle w:val="NoSpacing"/>
        <w:rPr>
          <w:rFonts w:ascii="Arial" w:hAnsi="Arial" w:cs="Arial"/>
          <w:color w:val="auto"/>
          <w:sz w:val="24"/>
          <w:szCs w:val="24"/>
        </w:rPr>
      </w:pPr>
    </w:p>
    <w:p w14:paraId="284F02F9"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Review the budget performance either during the year or at the financial year-end seeking explanations for any significant or unanticipated variances. </w:t>
      </w:r>
    </w:p>
    <w:p w14:paraId="7A31CD37" w14:textId="25B17508" w:rsidR="009766DA" w:rsidRDefault="000D141B" w:rsidP="009766DA">
      <w:pPr>
        <w:pStyle w:val="NoSpacing"/>
        <w:rPr>
          <w:rFonts w:ascii="Arial" w:hAnsi="Arial" w:cs="Arial"/>
          <w:color w:val="auto"/>
          <w:sz w:val="24"/>
          <w:szCs w:val="24"/>
        </w:rPr>
      </w:pPr>
      <w:r>
        <w:rPr>
          <w:rFonts w:ascii="Arial" w:hAnsi="Arial" w:cs="Arial"/>
          <w:color w:val="auto"/>
          <w:sz w:val="24"/>
          <w:szCs w:val="24"/>
        </w:rPr>
        <w:t>A review of the expenditure to date had not identified any unanticipated variances. This will be kept under review by the Council.</w:t>
      </w:r>
    </w:p>
    <w:p w14:paraId="69EFFF02" w14:textId="77777777" w:rsidR="000D141B" w:rsidRPr="000D141B" w:rsidRDefault="000D141B" w:rsidP="009766DA">
      <w:pPr>
        <w:pStyle w:val="NoSpacing"/>
        <w:rPr>
          <w:rFonts w:ascii="Arial" w:hAnsi="Arial" w:cs="Arial"/>
          <w:color w:val="auto"/>
          <w:sz w:val="24"/>
          <w:szCs w:val="24"/>
        </w:rPr>
      </w:pPr>
    </w:p>
    <w:p w14:paraId="639AB11D"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the Authority has considered the establishment of specific earmarked reserves and, ideally, reviews them annually as part of the budget assessment process.</w:t>
      </w:r>
    </w:p>
    <w:p w14:paraId="4089825F" w14:textId="10E749C2" w:rsidR="009766DA" w:rsidRDefault="000D141B" w:rsidP="009766DA">
      <w:pPr>
        <w:pStyle w:val="NoSpacing"/>
        <w:rPr>
          <w:rFonts w:ascii="Arial" w:hAnsi="Arial" w:cs="Arial"/>
          <w:color w:val="auto"/>
          <w:sz w:val="24"/>
          <w:szCs w:val="24"/>
        </w:rPr>
      </w:pPr>
      <w:r>
        <w:rPr>
          <w:rFonts w:ascii="Arial" w:hAnsi="Arial" w:cs="Arial"/>
          <w:color w:val="auto"/>
          <w:sz w:val="24"/>
          <w:szCs w:val="24"/>
        </w:rPr>
        <w:t>Earmarked Reserves are in place. These will be reviewed at year end.</w:t>
      </w:r>
    </w:p>
    <w:p w14:paraId="29E86683" w14:textId="77777777" w:rsidR="000D141B" w:rsidRPr="000D141B" w:rsidRDefault="000D141B" w:rsidP="009766DA">
      <w:pPr>
        <w:pStyle w:val="NoSpacing"/>
        <w:rPr>
          <w:rFonts w:ascii="Arial" w:hAnsi="Arial" w:cs="Arial"/>
          <w:color w:val="auto"/>
          <w:sz w:val="24"/>
          <w:szCs w:val="24"/>
        </w:rPr>
      </w:pPr>
    </w:p>
    <w:p w14:paraId="765B525F"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The smaller the authority, the closer the figure may be to 12 months expenditure, the larger the authority, the nearer to 3 months. In practice, any authority with income and expenditure in excess of £200,000 should plan towards 3 months equivalent general reserve.</w:t>
      </w:r>
    </w:p>
    <w:p w14:paraId="2873FAE1" w14:textId="1DE78361" w:rsidR="009766DA" w:rsidRDefault="000D141B" w:rsidP="009766DA">
      <w:pPr>
        <w:pStyle w:val="NoSpacing"/>
        <w:rPr>
          <w:rFonts w:ascii="Arial" w:hAnsi="Arial" w:cs="Arial"/>
          <w:color w:val="auto"/>
          <w:sz w:val="24"/>
          <w:szCs w:val="24"/>
        </w:rPr>
      </w:pPr>
      <w:r>
        <w:rPr>
          <w:rFonts w:ascii="Arial" w:hAnsi="Arial" w:cs="Arial"/>
          <w:color w:val="auto"/>
          <w:sz w:val="24"/>
          <w:szCs w:val="24"/>
        </w:rPr>
        <w:t>The Council holds adequate balances as recommended.</w:t>
      </w:r>
    </w:p>
    <w:p w14:paraId="237D3921" w14:textId="77777777" w:rsidR="000D141B" w:rsidRPr="000D141B" w:rsidRDefault="000D141B" w:rsidP="009766DA">
      <w:pPr>
        <w:pStyle w:val="NoSpacing"/>
        <w:rPr>
          <w:rFonts w:ascii="Arial" w:hAnsi="Arial" w:cs="Arial"/>
          <w:color w:val="auto"/>
          <w:sz w:val="24"/>
          <w:szCs w:val="24"/>
        </w:rPr>
      </w:pPr>
    </w:p>
    <w:p w14:paraId="07470A9F" w14:textId="77777777" w:rsidR="009766DA" w:rsidRPr="00271B65" w:rsidRDefault="009766DA" w:rsidP="009766DA">
      <w:pPr>
        <w:pStyle w:val="NoSpacing"/>
        <w:rPr>
          <w:rFonts w:ascii="Arial" w:hAnsi="Arial" w:cs="Arial"/>
          <w:color w:val="002060"/>
          <w:sz w:val="24"/>
          <w:szCs w:val="24"/>
        </w:rPr>
      </w:pPr>
    </w:p>
    <w:p w14:paraId="4B6F39B9" w14:textId="77777777" w:rsidR="009766DA" w:rsidRPr="00A6272E" w:rsidRDefault="009766DA" w:rsidP="009766DA">
      <w:pPr>
        <w:pStyle w:val="NoSpacing"/>
        <w:rPr>
          <w:rFonts w:ascii="Arial" w:hAnsi="Arial" w:cs="Arial"/>
          <w:b/>
          <w:bCs/>
          <w:color w:val="auto"/>
          <w:sz w:val="24"/>
          <w:szCs w:val="24"/>
        </w:rPr>
      </w:pPr>
      <w:proofErr w:type="gramStart"/>
      <w:r w:rsidRPr="00A6272E">
        <w:rPr>
          <w:rFonts w:ascii="Arial" w:hAnsi="Arial" w:cs="Arial"/>
          <w:b/>
          <w:bCs/>
          <w:color w:val="auto"/>
          <w:sz w:val="24"/>
          <w:szCs w:val="24"/>
        </w:rPr>
        <w:lastRenderedPageBreak/>
        <w:t>E</w:t>
      </w:r>
      <w:r w:rsidRPr="00A6272E">
        <w:rPr>
          <w:b/>
          <w:bCs/>
          <w:color w:val="auto"/>
        </w:rPr>
        <w:t xml:space="preserve"> </w:t>
      </w:r>
      <w:r w:rsidRPr="00A6272E">
        <w:rPr>
          <w:rFonts w:ascii="Arial" w:hAnsi="Arial" w:cs="Arial"/>
          <w:b/>
          <w:bCs/>
          <w:color w:val="auto"/>
          <w:sz w:val="24"/>
          <w:szCs w:val="24"/>
        </w:rPr>
        <w:t>.</w:t>
      </w:r>
      <w:proofErr w:type="gramEnd"/>
      <w:r w:rsidRPr="00A6272E">
        <w:rPr>
          <w:rFonts w:ascii="Arial" w:hAnsi="Arial" w:cs="Arial"/>
          <w:b/>
          <w:bCs/>
          <w:color w:val="auto"/>
          <w:sz w:val="24"/>
          <w:szCs w:val="24"/>
        </w:rPr>
        <w:t xml:space="preserve"> Expected income was fully received based on correct prices, properly recorded and promptly banked; and VAT appropriately accounted for.</w:t>
      </w:r>
    </w:p>
    <w:p w14:paraId="05063E62" w14:textId="77777777" w:rsidR="009766DA" w:rsidRPr="00A6272E" w:rsidRDefault="009766DA" w:rsidP="009766DA">
      <w:pPr>
        <w:pStyle w:val="NoSpacing"/>
        <w:rPr>
          <w:rFonts w:ascii="Arial" w:hAnsi="Arial" w:cs="Arial"/>
          <w:color w:val="auto"/>
          <w:sz w:val="24"/>
          <w:szCs w:val="24"/>
        </w:rPr>
      </w:pPr>
    </w:p>
    <w:p w14:paraId="5B93F6B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Review “Aged debtor” listings to ensure appropriate follow up action is in place.</w:t>
      </w:r>
    </w:p>
    <w:p w14:paraId="566C9E66" w14:textId="6FEBD2D3" w:rsidR="009766DA" w:rsidRDefault="00FB0C9E" w:rsidP="009766DA">
      <w:pPr>
        <w:pStyle w:val="NoSpacing"/>
        <w:rPr>
          <w:rFonts w:ascii="Arial" w:hAnsi="Arial" w:cs="Arial"/>
          <w:color w:val="auto"/>
          <w:sz w:val="24"/>
          <w:szCs w:val="24"/>
        </w:rPr>
      </w:pPr>
      <w:r>
        <w:rPr>
          <w:rFonts w:ascii="Arial" w:hAnsi="Arial" w:cs="Arial"/>
          <w:color w:val="auto"/>
          <w:sz w:val="24"/>
          <w:szCs w:val="24"/>
        </w:rPr>
        <w:t>To be undertaken at year end.</w:t>
      </w:r>
    </w:p>
    <w:p w14:paraId="412E7522" w14:textId="77777777" w:rsidR="00FB0C9E" w:rsidRPr="00FB0C9E" w:rsidRDefault="00FB0C9E" w:rsidP="009766DA">
      <w:pPr>
        <w:pStyle w:val="NoSpacing"/>
        <w:rPr>
          <w:rFonts w:ascii="Arial" w:hAnsi="Arial" w:cs="Arial"/>
          <w:color w:val="auto"/>
          <w:sz w:val="24"/>
          <w:szCs w:val="24"/>
        </w:rPr>
      </w:pPr>
    </w:p>
    <w:p w14:paraId="200599AE"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Allotments: ensure that appropriate signed tenancy agreements exist, that an appropriate register of tenants is maintained, identifying that debtors are monitored. </w:t>
      </w:r>
    </w:p>
    <w:p w14:paraId="08A24C73" w14:textId="222BCA4A" w:rsidR="00B87BDB" w:rsidRPr="00B87BDB" w:rsidRDefault="00B87BDB" w:rsidP="00B87BDB">
      <w:pPr>
        <w:pStyle w:val="NoSpacing"/>
        <w:rPr>
          <w:rFonts w:ascii="Arial" w:hAnsi="Arial" w:cs="Arial"/>
          <w:color w:val="auto"/>
          <w:sz w:val="24"/>
          <w:szCs w:val="24"/>
        </w:rPr>
      </w:pPr>
      <w:r w:rsidRPr="00B87BDB">
        <w:rPr>
          <w:rFonts w:ascii="Arial" w:hAnsi="Arial" w:cs="Arial"/>
          <w:color w:val="auto"/>
          <w:sz w:val="24"/>
          <w:szCs w:val="24"/>
        </w:rPr>
        <w:t>There are three allotment sites within the parish, Brownshill, France Lynch and Middle Hill.</w:t>
      </w:r>
      <w:r>
        <w:rPr>
          <w:rFonts w:ascii="Arial" w:hAnsi="Arial" w:cs="Arial"/>
          <w:color w:val="auto"/>
          <w:sz w:val="24"/>
          <w:szCs w:val="24"/>
        </w:rPr>
        <w:t xml:space="preserve"> </w:t>
      </w:r>
      <w:r w:rsidRPr="00B87BDB">
        <w:rPr>
          <w:rFonts w:ascii="Arial" w:hAnsi="Arial" w:cs="Arial"/>
          <w:color w:val="auto"/>
          <w:sz w:val="24"/>
          <w:szCs w:val="24"/>
        </w:rPr>
        <w:t xml:space="preserve">Chalford Allotments are </w:t>
      </w:r>
      <w:r>
        <w:rPr>
          <w:rFonts w:ascii="Arial" w:hAnsi="Arial" w:cs="Arial"/>
          <w:color w:val="auto"/>
          <w:sz w:val="24"/>
          <w:szCs w:val="24"/>
        </w:rPr>
        <w:t xml:space="preserve">sited </w:t>
      </w:r>
      <w:r w:rsidRPr="00B87BDB">
        <w:rPr>
          <w:rFonts w:ascii="Arial" w:hAnsi="Arial" w:cs="Arial"/>
          <w:color w:val="auto"/>
          <w:sz w:val="24"/>
          <w:szCs w:val="24"/>
        </w:rPr>
        <w:t>on charity land</w:t>
      </w:r>
      <w:r w:rsidR="0057530B">
        <w:rPr>
          <w:rFonts w:ascii="Arial" w:hAnsi="Arial" w:cs="Arial"/>
          <w:color w:val="auto"/>
          <w:sz w:val="24"/>
          <w:szCs w:val="24"/>
        </w:rPr>
        <w:t>. T</w:t>
      </w:r>
      <w:r w:rsidRPr="00B87BDB">
        <w:rPr>
          <w:rFonts w:ascii="Arial" w:hAnsi="Arial" w:cs="Arial"/>
          <w:color w:val="auto"/>
          <w:sz w:val="24"/>
          <w:szCs w:val="24"/>
        </w:rPr>
        <w:t>he charity</w:t>
      </w:r>
      <w:r w:rsidR="0057530B">
        <w:rPr>
          <w:rFonts w:ascii="Arial" w:hAnsi="Arial" w:cs="Arial"/>
          <w:color w:val="auto"/>
          <w:sz w:val="24"/>
          <w:szCs w:val="24"/>
        </w:rPr>
        <w:t xml:space="preserve"> is the </w:t>
      </w:r>
      <w:r w:rsidRPr="00B87BDB">
        <w:rPr>
          <w:rFonts w:ascii="Arial" w:hAnsi="Arial" w:cs="Arial"/>
          <w:color w:val="auto"/>
          <w:sz w:val="24"/>
          <w:szCs w:val="24"/>
        </w:rPr>
        <w:t>“Chalford Allotments for the Labouring Poor” (Charity No. 206016)</w:t>
      </w:r>
      <w:r w:rsidR="0057530B">
        <w:rPr>
          <w:rFonts w:ascii="Arial" w:hAnsi="Arial" w:cs="Arial"/>
          <w:color w:val="auto"/>
          <w:sz w:val="24"/>
          <w:szCs w:val="24"/>
        </w:rPr>
        <w:t>.</w:t>
      </w:r>
    </w:p>
    <w:p w14:paraId="11E56DE6" w14:textId="77777777" w:rsidR="009766DA" w:rsidRPr="00271B65" w:rsidRDefault="009766DA" w:rsidP="009766DA">
      <w:pPr>
        <w:pStyle w:val="NoSpacing"/>
        <w:rPr>
          <w:rFonts w:ascii="Arial" w:hAnsi="Arial" w:cs="Arial"/>
          <w:color w:val="002060"/>
          <w:sz w:val="24"/>
          <w:szCs w:val="24"/>
        </w:rPr>
      </w:pPr>
    </w:p>
    <w:p w14:paraId="29B5C12F"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Burials: ensure that a formal burial register is maintained, that it is up-to-date and that a sample of interments and memorials are appropriately evidenced, that fees have been charged at the correct approved rate and been recovered within a reasonable time: (Authorities should also acquire and retain copies of Burial / Cremation certificates) </w:t>
      </w:r>
      <w:hyperlink r:id="rId9" w:history="1">
        <w:r w:rsidRPr="00271B65">
          <w:rPr>
            <w:rStyle w:val="Hyperlink"/>
            <w:rFonts w:ascii="Arial" w:hAnsi="Arial" w:cs="Arial"/>
            <w:color w:val="002060"/>
            <w:sz w:val="24"/>
            <w:szCs w:val="24"/>
          </w:rPr>
          <w:t>guidance</w:t>
        </w:r>
      </w:hyperlink>
    </w:p>
    <w:p w14:paraId="3CC0FD7E" w14:textId="350A7C93" w:rsidR="009766DA" w:rsidRPr="00697252" w:rsidRDefault="00697252" w:rsidP="009766DA">
      <w:pPr>
        <w:pStyle w:val="NoSpacing"/>
        <w:rPr>
          <w:rFonts w:ascii="Arial" w:hAnsi="Arial" w:cs="Arial"/>
          <w:color w:val="auto"/>
          <w:sz w:val="24"/>
          <w:szCs w:val="24"/>
        </w:rPr>
      </w:pPr>
      <w:r w:rsidRPr="00697252">
        <w:rPr>
          <w:rFonts w:ascii="Arial" w:hAnsi="Arial" w:cs="Arial"/>
          <w:color w:val="auto"/>
          <w:sz w:val="24"/>
          <w:szCs w:val="24"/>
        </w:rPr>
        <w:t>The Council operates and manages the Frithwood Cemetery located on The Frith, Brownshill</w:t>
      </w:r>
      <w:r>
        <w:rPr>
          <w:rFonts w:ascii="Arial" w:hAnsi="Arial" w:cs="Arial"/>
          <w:color w:val="auto"/>
          <w:sz w:val="24"/>
          <w:szCs w:val="24"/>
        </w:rPr>
        <w:t>. Information is available on the website and a Register of Burials is in place. This will be further reviewed at year end.</w:t>
      </w:r>
    </w:p>
    <w:p w14:paraId="5BED982F" w14:textId="77777777" w:rsidR="0057530B" w:rsidRPr="00271B65" w:rsidRDefault="0057530B" w:rsidP="009766DA">
      <w:pPr>
        <w:pStyle w:val="NoSpacing"/>
        <w:rPr>
          <w:rFonts w:ascii="Arial" w:hAnsi="Arial" w:cs="Arial"/>
          <w:color w:val="002060"/>
          <w:sz w:val="24"/>
          <w:szCs w:val="24"/>
        </w:rPr>
      </w:pPr>
    </w:p>
    <w:p w14:paraId="52C9A74F"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Hall hire: ensure that an effective diary system for bookings is in place identifying the hirer, hire times and ideally cross-referenced to invoices raised.</w:t>
      </w:r>
    </w:p>
    <w:p w14:paraId="1D24680E" w14:textId="1DE33A7D" w:rsidR="009766DA" w:rsidRDefault="00BC3112" w:rsidP="009766DA">
      <w:pPr>
        <w:pStyle w:val="NoSpacing"/>
        <w:rPr>
          <w:rFonts w:ascii="Arial" w:hAnsi="Arial" w:cs="Arial"/>
          <w:color w:val="auto"/>
          <w:sz w:val="24"/>
          <w:szCs w:val="24"/>
        </w:rPr>
      </w:pPr>
      <w:r>
        <w:rPr>
          <w:rFonts w:ascii="Arial" w:hAnsi="Arial" w:cs="Arial"/>
          <w:color w:val="auto"/>
          <w:sz w:val="24"/>
          <w:szCs w:val="24"/>
        </w:rPr>
        <w:t xml:space="preserve">The Council </w:t>
      </w:r>
      <w:r w:rsidR="00B14324">
        <w:rPr>
          <w:rFonts w:ascii="Arial" w:hAnsi="Arial" w:cs="Arial"/>
          <w:color w:val="auto"/>
          <w:sz w:val="24"/>
          <w:szCs w:val="24"/>
        </w:rPr>
        <w:t>has two meeting spaces at the Parish Centre. These are mainly let out to local organisations.</w:t>
      </w:r>
    </w:p>
    <w:p w14:paraId="79E2FCD3" w14:textId="77777777" w:rsidR="000A77C5" w:rsidRPr="00BC3112" w:rsidRDefault="000A77C5" w:rsidP="009766DA">
      <w:pPr>
        <w:pStyle w:val="NoSpacing"/>
        <w:rPr>
          <w:rFonts w:ascii="Arial" w:hAnsi="Arial" w:cs="Arial"/>
          <w:color w:val="auto"/>
          <w:sz w:val="24"/>
          <w:szCs w:val="24"/>
        </w:rPr>
      </w:pPr>
    </w:p>
    <w:p w14:paraId="18B89936"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Leases: ensure that leases are reviewed in a timely manner in accordance with the terms of the lease and rents similarly reviewed appropriately at the due time.</w:t>
      </w:r>
    </w:p>
    <w:p w14:paraId="7CDA61F6" w14:textId="7CE4431B" w:rsidR="009766DA" w:rsidRDefault="00B14324" w:rsidP="009766DA">
      <w:pPr>
        <w:pStyle w:val="NoSpacing"/>
        <w:rPr>
          <w:rFonts w:ascii="Arial" w:hAnsi="Arial" w:cs="Arial"/>
          <w:color w:val="auto"/>
          <w:sz w:val="24"/>
          <w:szCs w:val="24"/>
        </w:rPr>
      </w:pPr>
      <w:r>
        <w:rPr>
          <w:rFonts w:ascii="Arial" w:hAnsi="Arial" w:cs="Arial"/>
          <w:color w:val="auto"/>
          <w:sz w:val="24"/>
          <w:szCs w:val="24"/>
        </w:rPr>
        <w:t>To be reviewed at year end.</w:t>
      </w:r>
    </w:p>
    <w:p w14:paraId="087A0A11" w14:textId="77777777" w:rsidR="00B14324" w:rsidRPr="00B14324" w:rsidRDefault="00B14324" w:rsidP="009766DA">
      <w:pPr>
        <w:pStyle w:val="NoSpacing"/>
        <w:rPr>
          <w:rFonts w:ascii="Arial" w:hAnsi="Arial" w:cs="Arial"/>
          <w:color w:val="auto"/>
          <w:sz w:val="24"/>
          <w:szCs w:val="24"/>
        </w:rPr>
      </w:pPr>
    </w:p>
    <w:p w14:paraId="60ED2728"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Other variable income streams: ensure that appropriate control procedures and documentation are in existence to provide a clear audit trail through to invoicing and recovery of all such income.</w:t>
      </w:r>
    </w:p>
    <w:p w14:paraId="05040F10" w14:textId="60CE771E" w:rsidR="009766DA" w:rsidRDefault="00B8778E" w:rsidP="009766DA">
      <w:pPr>
        <w:pStyle w:val="NoSpacing"/>
        <w:rPr>
          <w:rFonts w:ascii="Arial" w:hAnsi="Arial" w:cs="Arial"/>
          <w:color w:val="auto"/>
          <w:sz w:val="24"/>
          <w:szCs w:val="24"/>
        </w:rPr>
      </w:pPr>
      <w:r>
        <w:rPr>
          <w:rFonts w:ascii="Arial" w:hAnsi="Arial" w:cs="Arial"/>
          <w:color w:val="auto"/>
          <w:sz w:val="24"/>
          <w:szCs w:val="24"/>
        </w:rPr>
        <w:t>To be reviewed at year end.</w:t>
      </w:r>
    </w:p>
    <w:p w14:paraId="41115691" w14:textId="77777777" w:rsidR="00B8778E" w:rsidRPr="00B14324" w:rsidRDefault="00B8778E" w:rsidP="009766DA">
      <w:pPr>
        <w:pStyle w:val="NoSpacing"/>
        <w:rPr>
          <w:rFonts w:ascii="Arial" w:hAnsi="Arial" w:cs="Arial"/>
          <w:color w:val="auto"/>
          <w:sz w:val="24"/>
          <w:szCs w:val="24"/>
        </w:rPr>
      </w:pPr>
    </w:p>
    <w:p w14:paraId="07C29103"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Where amounts are receivable on set dates during the year, ensure that an appropriate control record is maintained duly identifying the date(s) on which income is due and actually received / banked.</w:t>
      </w:r>
    </w:p>
    <w:p w14:paraId="6FBE0954" w14:textId="77777777" w:rsidR="00B8778E" w:rsidRDefault="00B8778E" w:rsidP="00B8778E">
      <w:pPr>
        <w:pStyle w:val="NoSpacing"/>
        <w:rPr>
          <w:rFonts w:ascii="Arial" w:hAnsi="Arial" w:cs="Arial"/>
          <w:color w:val="auto"/>
          <w:sz w:val="24"/>
          <w:szCs w:val="24"/>
        </w:rPr>
      </w:pPr>
      <w:r>
        <w:rPr>
          <w:rFonts w:ascii="Arial" w:hAnsi="Arial" w:cs="Arial"/>
          <w:color w:val="auto"/>
          <w:sz w:val="24"/>
          <w:szCs w:val="24"/>
        </w:rPr>
        <w:t>To be reviewed at year end.</w:t>
      </w:r>
    </w:p>
    <w:p w14:paraId="4E41DC68" w14:textId="77777777" w:rsidR="009766DA" w:rsidRPr="00271B65" w:rsidRDefault="009766DA" w:rsidP="009766DA">
      <w:pPr>
        <w:pStyle w:val="NoSpacing"/>
        <w:rPr>
          <w:rFonts w:ascii="Arial" w:hAnsi="Arial" w:cs="Arial"/>
          <w:color w:val="002060"/>
          <w:sz w:val="24"/>
          <w:szCs w:val="24"/>
        </w:rPr>
      </w:pPr>
    </w:p>
    <w:p w14:paraId="4FB16416" w14:textId="77777777" w:rsidR="009766DA" w:rsidRPr="00EE28C3" w:rsidRDefault="009766DA" w:rsidP="009766DA">
      <w:pPr>
        <w:pStyle w:val="NoSpacing"/>
        <w:rPr>
          <w:rFonts w:ascii="Arial" w:hAnsi="Arial" w:cs="Arial"/>
          <w:b/>
          <w:bCs/>
          <w:color w:val="auto"/>
          <w:sz w:val="24"/>
          <w:szCs w:val="24"/>
        </w:rPr>
      </w:pPr>
      <w:r w:rsidRPr="00EE28C3">
        <w:rPr>
          <w:rFonts w:ascii="Arial" w:hAnsi="Arial" w:cs="Arial"/>
          <w:b/>
          <w:bCs/>
          <w:color w:val="auto"/>
          <w:sz w:val="24"/>
          <w:szCs w:val="24"/>
        </w:rPr>
        <w:t xml:space="preserve">F. Petty Cash payments were properly supported by </w:t>
      </w:r>
      <w:proofErr w:type="gramStart"/>
      <w:r w:rsidRPr="00EE28C3">
        <w:rPr>
          <w:rFonts w:ascii="Arial" w:hAnsi="Arial" w:cs="Arial"/>
          <w:b/>
          <w:bCs/>
          <w:color w:val="auto"/>
          <w:sz w:val="24"/>
          <w:szCs w:val="24"/>
        </w:rPr>
        <w:t>receipts,</w:t>
      </w:r>
      <w:proofErr w:type="gramEnd"/>
      <w:r w:rsidRPr="00EE28C3">
        <w:rPr>
          <w:rFonts w:ascii="Arial" w:hAnsi="Arial" w:cs="Arial"/>
          <w:b/>
          <w:bCs/>
          <w:color w:val="auto"/>
          <w:sz w:val="24"/>
          <w:szCs w:val="24"/>
        </w:rPr>
        <w:t xml:space="preserve"> all petty cash expenditure was approved and VAT appropriately accounted for.</w:t>
      </w:r>
    </w:p>
    <w:p w14:paraId="3CE2A3F5" w14:textId="77777777" w:rsidR="0020297C" w:rsidRPr="00156BCF" w:rsidRDefault="0020297C" w:rsidP="0020297C">
      <w:pPr>
        <w:pStyle w:val="NoSpacing"/>
        <w:rPr>
          <w:rFonts w:ascii="Arial" w:hAnsi="Arial" w:cs="Arial"/>
          <w:color w:val="auto"/>
          <w:sz w:val="24"/>
          <w:szCs w:val="24"/>
        </w:rPr>
      </w:pPr>
      <w:r>
        <w:rPr>
          <w:rFonts w:ascii="Arial" w:hAnsi="Arial" w:cs="Arial"/>
          <w:color w:val="auto"/>
          <w:sz w:val="24"/>
          <w:szCs w:val="24"/>
        </w:rPr>
        <w:t>To be reviewed at year end.</w:t>
      </w:r>
    </w:p>
    <w:p w14:paraId="5DB8BEC6" w14:textId="77777777" w:rsidR="0020297C" w:rsidRPr="00271B65" w:rsidRDefault="0020297C" w:rsidP="0020297C">
      <w:pPr>
        <w:pStyle w:val="NoSpacing"/>
        <w:rPr>
          <w:rFonts w:ascii="Arial" w:hAnsi="Arial" w:cs="Arial"/>
          <w:color w:val="002060"/>
          <w:sz w:val="24"/>
          <w:szCs w:val="24"/>
        </w:rPr>
      </w:pPr>
    </w:p>
    <w:p w14:paraId="635985D1" w14:textId="4866197B" w:rsidR="009766DA" w:rsidRPr="0020297C" w:rsidRDefault="0020297C" w:rsidP="009766DA">
      <w:pPr>
        <w:pStyle w:val="NoSpacing"/>
        <w:rPr>
          <w:rFonts w:ascii="Arial" w:hAnsi="Arial" w:cs="Arial"/>
          <w:color w:val="auto"/>
          <w:sz w:val="24"/>
          <w:szCs w:val="24"/>
        </w:rPr>
      </w:pPr>
      <w:r>
        <w:rPr>
          <w:rFonts w:ascii="Arial" w:hAnsi="Arial" w:cs="Arial"/>
          <w:color w:val="auto"/>
          <w:sz w:val="24"/>
          <w:szCs w:val="24"/>
        </w:rPr>
        <w:t>Please note the recommendations contained in the End of Year Internal Audit report relating to Petty Cash.</w:t>
      </w:r>
    </w:p>
    <w:p w14:paraId="7C6F9D5B" w14:textId="77777777" w:rsidR="009766DA" w:rsidRPr="00271B65" w:rsidRDefault="009766DA" w:rsidP="009766DA">
      <w:pPr>
        <w:pStyle w:val="NoSpacing"/>
        <w:rPr>
          <w:rFonts w:ascii="Arial" w:hAnsi="Arial" w:cs="Arial"/>
          <w:color w:val="002060"/>
          <w:sz w:val="24"/>
          <w:szCs w:val="24"/>
        </w:rPr>
      </w:pPr>
    </w:p>
    <w:p w14:paraId="0A7A670A"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Check a sample of transactions during the financial year to ensure appropriate supporting documentation is held. </w:t>
      </w:r>
    </w:p>
    <w:p w14:paraId="25565F53" w14:textId="77777777" w:rsidR="0020297C" w:rsidRPr="00156BCF" w:rsidRDefault="0020297C" w:rsidP="0020297C">
      <w:pPr>
        <w:pStyle w:val="NoSpacing"/>
        <w:rPr>
          <w:rFonts w:ascii="Arial" w:hAnsi="Arial" w:cs="Arial"/>
          <w:color w:val="auto"/>
          <w:sz w:val="24"/>
          <w:szCs w:val="24"/>
        </w:rPr>
      </w:pPr>
      <w:r>
        <w:rPr>
          <w:rFonts w:ascii="Arial" w:hAnsi="Arial" w:cs="Arial"/>
          <w:color w:val="auto"/>
          <w:sz w:val="24"/>
          <w:szCs w:val="24"/>
        </w:rPr>
        <w:t>To be reviewed at year end.</w:t>
      </w:r>
    </w:p>
    <w:p w14:paraId="7D93A98C" w14:textId="77777777" w:rsidR="0020297C" w:rsidRPr="00271B65" w:rsidRDefault="0020297C" w:rsidP="0020297C">
      <w:pPr>
        <w:pStyle w:val="NoSpacing"/>
        <w:rPr>
          <w:rFonts w:ascii="Arial" w:hAnsi="Arial" w:cs="Arial"/>
          <w:color w:val="002060"/>
          <w:sz w:val="24"/>
          <w:szCs w:val="24"/>
        </w:rPr>
      </w:pPr>
    </w:p>
    <w:p w14:paraId="7EE567D4"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Review the existence of evidenced periodic independent verification of the petty cash and any other cash floats held. </w:t>
      </w:r>
    </w:p>
    <w:p w14:paraId="113F2667" w14:textId="77777777" w:rsidR="00667144" w:rsidRPr="00156BCF" w:rsidRDefault="00667144" w:rsidP="00667144">
      <w:pPr>
        <w:pStyle w:val="NoSpacing"/>
        <w:rPr>
          <w:rFonts w:ascii="Arial" w:hAnsi="Arial" w:cs="Arial"/>
          <w:color w:val="auto"/>
          <w:sz w:val="24"/>
          <w:szCs w:val="24"/>
        </w:rPr>
      </w:pPr>
      <w:r>
        <w:rPr>
          <w:rFonts w:ascii="Arial" w:hAnsi="Arial" w:cs="Arial"/>
          <w:color w:val="auto"/>
          <w:sz w:val="24"/>
          <w:szCs w:val="24"/>
        </w:rPr>
        <w:t>To be reviewed at year end.</w:t>
      </w:r>
    </w:p>
    <w:p w14:paraId="3EB1086C" w14:textId="77777777" w:rsidR="00667144" w:rsidRPr="00271B65" w:rsidRDefault="00667144" w:rsidP="00667144">
      <w:pPr>
        <w:pStyle w:val="NoSpacing"/>
        <w:rPr>
          <w:rFonts w:ascii="Arial" w:hAnsi="Arial" w:cs="Arial"/>
          <w:color w:val="002060"/>
          <w:sz w:val="24"/>
          <w:szCs w:val="24"/>
        </w:rPr>
      </w:pPr>
    </w:p>
    <w:p w14:paraId="763B9779"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VAT is identified wherever incurred and appropriate. </w:t>
      </w:r>
    </w:p>
    <w:p w14:paraId="71EE9785" w14:textId="77777777" w:rsidR="00F75E03" w:rsidRDefault="00F75E03" w:rsidP="00F75E03">
      <w:pPr>
        <w:pStyle w:val="NoSpacing"/>
        <w:rPr>
          <w:rFonts w:ascii="Arial" w:hAnsi="Arial" w:cs="Arial"/>
          <w:color w:val="auto"/>
          <w:sz w:val="24"/>
          <w:szCs w:val="24"/>
        </w:rPr>
      </w:pPr>
      <w:r>
        <w:rPr>
          <w:rFonts w:ascii="Arial" w:hAnsi="Arial" w:cs="Arial"/>
          <w:color w:val="auto"/>
          <w:sz w:val="24"/>
          <w:szCs w:val="24"/>
        </w:rPr>
        <w:t>To be reviewed at year end.</w:t>
      </w:r>
    </w:p>
    <w:p w14:paraId="672EE99A" w14:textId="001CF4F9" w:rsidR="009766DA" w:rsidRPr="00F75E03" w:rsidRDefault="009766DA" w:rsidP="009766DA">
      <w:pPr>
        <w:pStyle w:val="NoSpacing"/>
        <w:rPr>
          <w:rFonts w:ascii="Arial" w:hAnsi="Arial" w:cs="Arial"/>
          <w:color w:val="auto"/>
          <w:sz w:val="24"/>
          <w:szCs w:val="24"/>
        </w:rPr>
      </w:pPr>
    </w:p>
    <w:p w14:paraId="0DC4A179"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Physically check the petty cash and other cash floats held. </w:t>
      </w:r>
    </w:p>
    <w:p w14:paraId="281D4685" w14:textId="77777777" w:rsidR="00667144" w:rsidRPr="00156BCF" w:rsidRDefault="00667144" w:rsidP="00667144">
      <w:pPr>
        <w:pStyle w:val="NoSpacing"/>
        <w:rPr>
          <w:rFonts w:ascii="Arial" w:hAnsi="Arial" w:cs="Arial"/>
          <w:color w:val="auto"/>
          <w:sz w:val="24"/>
          <w:szCs w:val="24"/>
        </w:rPr>
      </w:pPr>
      <w:r>
        <w:rPr>
          <w:rFonts w:ascii="Arial" w:hAnsi="Arial" w:cs="Arial"/>
          <w:color w:val="auto"/>
          <w:sz w:val="24"/>
          <w:szCs w:val="24"/>
        </w:rPr>
        <w:t>To be reviewed at year end.</w:t>
      </w:r>
    </w:p>
    <w:p w14:paraId="062735A3" w14:textId="77777777" w:rsidR="00667144" w:rsidRPr="00271B65" w:rsidRDefault="00667144" w:rsidP="00667144">
      <w:pPr>
        <w:pStyle w:val="NoSpacing"/>
        <w:rPr>
          <w:rFonts w:ascii="Arial" w:hAnsi="Arial" w:cs="Arial"/>
          <w:color w:val="002060"/>
          <w:sz w:val="24"/>
          <w:szCs w:val="24"/>
        </w:rPr>
      </w:pPr>
    </w:p>
    <w:p w14:paraId="1DA3E81F" w14:textId="77777777" w:rsidR="009766DA" w:rsidRPr="009E4BF4" w:rsidRDefault="009766DA" w:rsidP="009766DA">
      <w:pPr>
        <w:pStyle w:val="NoSpacing"/>
        <w:rPr>
          <w:rFonts w:ascii="Arial" w:hAnsi="Arial" w:cs="Arial"/>
          <w:b/>
          <w:bCs/>
          <w:color w:val="auto"/>
          <w:sz w:val="24"/>
          <w:szCs w:val="24"/>
        </w:rPr>
      </w:pPr>
      <w:r w:rsidRPr="009E4BF4">
        <w:rPr>
          <w:rFonts w:ascii="Arial" w:hAnsi="Arial" w:cs="Arial"/>
          <w:b/>
          <w:bCs/>
          <w:color w:val="auto"/>
          <w:sz w:val="24"/>
          <w:szCs w:val="24"/>
        </w:rPr>
        <w:t>F. Salaries to employees and allowances to members were paid in accordance with the authority’s approvals, and PAYE and NI requirements were properly applied.</w:t>
      </w:r>
    </w:p>
    <w:p w14:paraId="340CAEC0" w14:textId="77777777" w:rsidR="009766DA" w:rsidRPr="00271B65" w:rsidRDefault="009766DA" w:rsidP="009766DA">
      <w:pPr>
        <w:pStyle w:val="NoSpacing"/>
        <w:rPr>
          <w:rFonts w:ascii="Arial" w:hAnsi="Arial" w:cs="Arial"/>
          <w:color w:val="002060"/>
          <w:sz w:val="24"/>
          <w:szCs w:val="24"/>
        </w:rPr>
      </w:pPr>
    </w:p>
    <w:p w14:paraId="6598CC25"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for all staff, a formal employment contract is in place together with a confirmatory letter setting out any changes to the contract. </w:t>
      </w:r>
      <w:hyperlink r:id="rId10" w:history="1">
        <w:r w:rsidRPr="00271B65">
          <w:rPr>
            <w:rStyle w:val="Hyperlink"/>
            <w:rFonts w:ascii="Arial" w:hAnsi="Arial" w:cs="Arial"/>
            <w:color w:val="002060"/>
            <w:sz w:val="24"/>
            <w:szCs w:val="24"/>
          </w:rPr>
          <w:t>ESM4260 - Particular occupations: Parish and Community Council Clerks in England and Wales - HMRC internal manual - GOV.UK</w:t>
        </w:r>
      </w:hyperlink>
    </w:p>
    <w:p w14:paraId="21EB1701" w14:textId="77777777"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52DE5608" w14:textId="77777777" w:rsidR="009E4BF4" w:rsidRPr="00271B65" w:rsidRDefault="009E4BF4" w:rsidP="009E4BF4">
      <w:pPr>
        <w:pStyle w:val="NoSpacing"/>
        <w:rPr>
          <w:rFonts w:ascii="Arial" w:hAnsi="Arial" w:cs="Arial"/>
          <w:color w:val="002060"/>
          <w:sz w:val="24"/>
          <w:szCs w:val="24"/>
        </w:rPr>
      </w:pPr>
    </w:p>
    <w:p w14:paraId="78859D35"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appropriate procedures are in place for the payment of members allowances and deduction of any tax liability.</w:t>
      </w:r>
    </w:p>
    <w:p w14:paraId="55B4A3B0" w14:textId="77777777"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0DF88B9B" w14:textId="77777777" w:rsidR="009E4BF4" w:rsidRPr="00271B65" w:rsidRDefault="009E4BF4" w:rsidP="009E4BF4">
      <w:pPr>
        <w:pStyle w:val="NoSpacing"/>
        <w:rPr>
          <w:rFonts w:ascii="Arial" w:hAnsi="Arial" w:cs="Arial"/>
          <w:color w:val="002060"/>
          <w:sz w:val="24"/>
          <w:szCs w:val="24"/>
        </w:rPr>
      </w:pPr>
    </w:p>
    <w:p w14:paraId="73406FA1"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for a sample of staff salaries, gross pay due is calculated in accordance with the approved spinal point on the NJC scale or hourly rate, if off-scale, and also with the contracted hours. </w:t>
      </w:r>
      <w:hyperlink r:id="rId11" w:history="1">
        <w:r w:rsidRPr="00271B65">
          <w:rPr>
            <w:rStyle w:val="Hyperlink"/>
            <w:rFonts w:ascii="Arial" w:hAnsi="Arial" w:cs="Arial"/>
            <w:color w:val="002060"/>
            <w:sz w:val="24"/>
            <w:szCs w:val="24"/>
          </w:rPr>
          <w:t>Local government services | Local Government Association</w:t>
        </w:r>
      </w:hyperlink>
    </w:p>
    <w:p w14:paraId="66D5A069" w14:textId="77777777"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2C77D17C" w14:textId="77777777" w:rsidR="009E4BF4" w:rsidRPr="00271B65" w:rsidRDefault="009E4BF4" w:rsidP="009E4BF4">
      <w:pPr>
        <w:pStyle w:val="NoSpacing"/>
        <w:rPr>
          <w:rFonts w:ascii="Arial" w:hAnsi="Arial" w:cs="Arial"/>
          <w:color w:val="002060"/>
          <w:sz w:val="24"/>
          <w:szCs w:val="24"/>
        </w:rPr>
      </w:pPr>
    </w:p>
    <w:p w14:paraId="5913D476"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appropriate tax codes are being applied to each employee. </w:t>
      </w:r>
    </w:p>
    <w:p w14:paraId="765D05ED" w14:textId="77777777"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69B949D5" w14:textId="77777777" w:rsidR="009E4BF4" w:rsidRPr="00271B65" w:rsidRDefault="009E4BF4" w:rsidP="009E4BF4">
      <w:pPr>
        <w:pStyle w:val="NoSpacing"/>
        <w:rPr>
          <w:rFonts w:ascii="Arial" w:hAnsi="Arial" w:cs="Arial"/>
          <w:color w:val="002060"/>
          <w:sz w:val="24"/>
          <w:szCs w:val="24"/>
        </w:rPr>
      </w:pPr>
    </w:p>
    <w:p w14:paraId="3DF4E862"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Where free or paid for software is used, ensure that it is up to date.</w:t>
      </w:r>
    </w:p>
    <w:p w14:paraId="1A8CD683" w14:textId="77777777"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280E2B58" w14:textId="77777777" w:rsidR="009E4BF4" w:rsidRPr="00271B65" w:rsidRDefault="009E4BF4" w:rsidP="009E4BF4">
      <w:pPr>
        <w:pStyle w:val="NoSpacing"/>
        <w:rPr>
          <w:rFonts w:ascii="Arial" w:hAnsi="Arial" w:cs="Arial"/>
          <w:color w:val="002060"/>
          <w:sz w:val="24"/>
          <w:szCs w:val="24"/>
        </w:rPr>
      </w:pPr>
    </w:p>
    <w:p w14:paraId="15DE9B0C"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For the test sample of employees, ensure that tax is calculated appropriately. </w:t>
      </w:r>
    </w:p>
    <w:p w14:paraId="63AE4A21" w14:textId="0476F09E"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17EED0F0" w14:textId="77777777" w:rsidR="009766DA" w:rsidRPr="00271B65" w:rsidRDefault="009766DA" w:rsidP="009766DA">
      <w:pPr>
        <w:pStyle w:val="NoSpacing"/>
        <w:rPr>
          <w:rFonts w:ascii="Arial" w:hAnsi="Arial" w:cs="Arial"/>
          <w:color w:val="002060"/>
          <w:sz w:val="24"/>
          <w:szCs w:val="24"/>
        </w:rPr>
      </w:pPr>
    </w:p>
    <w:p w14:paraId="3FD235CB"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Check the correct treatment of Pension contributions. </w:t>
      </w:r>
    </w:p>
    <w:p w14:paraId="03FAB29B" w14:textId="77777777" w:rsidR="009E4BF4" w:rsidRPr="00156BCF" w:rsidRDefault="009E4BF4" w:rsidP="009E4BF4">
      <w:pPr>
        <w:pStyle w:val="NoSpacing"/>
        <w:rPr>
          <w:rFonts w:ascii="Arial" w:hAnsi="Arial" w:cs="Arial"/>
          <w:color w:val="auto"/>
          <w:sz w:val="24"/>
          <w:szCs w:val="24"/>
        </w:rPr>
      </w:pPr>
      <w:r>
        <w:rPr>
          <w:rFonts w:ascii="Arial" w:hAnsi="Arial" w:cs="Arial"/>
          <w:color w:val="auto"/>
          <w:sz w:val="24"/>
          <w:szCs w:val="24"/>
        </w:rPr>
        <w:t>To be reviewed at year end.</w:t>
      </w:r>
    </w:p>
    <w:p w14:paraId="43A2A293" w14:textId="77777777" w:rsidR="009E4BF4" w:rsidRPr="00271B65" w:rsidRDefault="009E4BF4" w:rsidP="009E4BF4">
      <w:pPr>
        <w:pStyle w:val="NoSpacing"/>
        <w:rPr>
          <w:rFonts w:ascii="Arial" w:hAnsi="Arial" w:cs="Arial"/>
          <w:color w:val="002060"/>
          <w:sz w:val="24"/>
          <w:szCs w:val="24"/>
        </w:rPr>
      </w:pPr>
    </w:p>
    <w:p w14:paraId="3E293B75"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For NI, ensure that the correct deduction and employer’s contributions are applied: NB. the </w:t>
      </w:r>
      <w:proofErr w:type="gramStart"/>
      <w:r w:rsidRPr="00271B65">
        <w:rPr>
          <w:rFonts w:ascii="Arial" w:hAnsi="Arial" w:cs="Arial"/>
          <w:color w:val="002060"/>
          <w:sz w:val="24"/>
          <w:szCs w:val="24"/>
        </w:rPr>
        <w:t>employers</w:t>
      </w:r>
      <w:proofErr w:type="gramEnd"/>
      <w:r w:rsidRPr="00271B65">
        <w:rPr>
          <w:rFonts w:ascii="Arial" w:hAnsi="Arial" w:cs="Arial"/>
          <w:color w:val="002060"/>
          <w:sz w:val="24"/>
          <w:szCs w:val="24"/>
        </w:rPr>
        <w:t xml:space="preserve"> allowance is not available to councils but may be used by other authorities </w:t>
      </w:r>
    </w:p>
    <w:p w14:paraId="2EA048EF" w14:textId="77777777" w:rsidR="00320CAA" w:rsidRPr="00156BCF" w:rsidRDefault="00320CAA" w:rsidP="00320CAA">
      <w:pPr>
        <w:pStyle w:val="NoSpacing"/>
        <w:rPr>
          <w:rFonts w:ascii="Arial" w:hAnsi="Arial" w:cs="Arial"/>
          <w:color w:val="auto"/>
          <w:sz w:val="24"/>
          <w:szCs w:val="24"/>
        </w:rPr>
      </w:pPr>
      <w:r>
        <w:rPr>
          <w:rFonts w:ascii="Arial" w:hAnsi="Arial" w:cs="Arial"/>
          <w:color w:val="auto"/>
          <w:sz w:val="24"/>
          <w:szCs w:val="24"/>
        </w:rPr>
        <w:t>To be reviewed at year end.</w:t>
      </w:r>
    </w:p>
    <w:p w14:paraId="561AC2B4" w14:textId="77777777" w:rsidR="00320CAA" w:rsidRPr="00271B65" w:rsidRDefault="00320CAA" w:rsidP="00320CAA">
      <w:pPr>
        <w:pStyle w:val="NoSpacing"/>
        <w:rPr>
          <w:rFonts w:ascii="Arial" w:hAnsi="Arial" w:cs="Arial"/>
          <w:color w:val="002060"/>
          <w:sz w:val="24"/>
          <w:szCs w:val="24"/>
        </w:rPr>
      </w:pPr>
    </w:p>
    <w:p w14:paraId="3BF9EA81"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the correct employers’ pension percentage contribution is being applied. </w:t>
      </w:r>
    </w:p>
    <w:p w14:paraId="4D697FF7" w14:textId="4B1855C5" w:rsidR="00320CAA" w:rsidRPr="00156BCF" w:rsidRDefault="00320CAA" w:rsidP="00320CAA">
      <w:pPr>
        <w:pStyle w:val="NoSpacing"/>
        <w:rPr>
          <w:rFonts w:ascii="Arial" w:hAnsi="Arial" w:cs="Arial"/>
          <w:color w:val="auto"/>
          <w:sz w:val="24"/>
          <w:szCs w:val="24"/>
        </w:rPr>
      </w:pPr>
      <w:r>
        <w:rPr>
          <w:rFonts w:ascii="Arial" w:hAnsi="Arial" w:cs="Arial"/>
          <w:color w:val="auto"/>
          <w:sz w:val="24"/>
          <w:szCs w:val="24"/>
        </w:rPr>
        <w:t>To be reviewed at year end.</w:t>
      </w:r>
    </w:p>
    <w:p w14:paraId="7DA61F77" w14:textId="77777777" w:rsidR="009766DA" w:rsidRPr="00271B65" w:rsidRDefault="009766DA" w:rsidP="009766DA">
      <w:pPr>
        <w:pStyle w:val="NoSpacing"/>
        <w:rPr>
          <w:rFonts w:ascii="Arial" w:hAnsi="Arial" w:cs="Arial"/>
          <w:color w:val="002060"/>
          <w:sz w:val="24"/>
          <w:szCs w:val="24"/>
        </w:rPr>
      </w:pPr>
    </w:p>
    <w:p w14:paraId="691218CE"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for the test sample, the correct net pay is paid to the employee with tax, NI and pension contributions correctly paid to the respective agencies.</w:t>
      </w:r>
    </w:p>
    <w:p w14:paraId="7EBD0856" w14:textId="77777777" w:rsidR="00320CAA" w:rsidRPr="00156BCF" w:rsidRDefault="00320CAA" w:rsidP="00320CAA">
      <w:pPr>
        <w:pStyle w:val="NoSpacing"/>
        <w:rPr>
          <w:rFonts w:ascii="Arial" w:hAnsi="Arial" w:cs="Arial"/>
          <w:color w:val="auto"/>
          <w:sz w:val="24"/>
          <w:szCs w:val="24"/>
        </w:rPr>
      </w:pPr>
      <w:r>
        <w:rPr>
          <w:rFonts w:ascii="Arial" w:hAnsi="Arial" w:cs="Arial"/>
          <w:color w:val="auto"/>
          <w:sz w:val="24"/>
          <w:szCs w:val="24"/>
        </w:rPr>
        <w:t>To be reviewed at year end.</w:t>
      </w:r>
    </w:p>
    <w:p w14:paraId="34F5D569" w14:textId="77777777" w:rsidR="00320CAA" w:rsidRPr="00271B65" w:rsidRDefault="00320CAA" w:rsidP="00320CAA">
      <w:pPr>
        <w:pStyle w:val="NoSpacing"/>
        <w:rPr>
          <w:rFonts w:ascii="Arial" w:hAnsi="Arial" w:cs="Arial"/>
          <w:color w:val="002060"/>
          <w:sz w:val="24"/>
          <w:szCs w:val="24"/>
        </w:rPr>
      </w:pPr>
    </w:p>
    <w:p w14:paraId="3E44C07B" w14:textId="77777777" w:rsidR="009766DA" w:rsidRPr="00B33F2F" w:rsidRDefault="009766DA" w:rsidP="009766DA">
      <w:pPr>
        <w:pStyle w:val="NoSpacing"/>
        <w:rPr>
          <w:rFonts w:ascii="Arial" w:hAnsi="Arial" w:cs="Arial"/>
          <w:b/>
          <w:bCs/>
          <w:color w:val="auto"/>
          <w:sz w:val="24"/>
          <w:szCs w:val="24"/>
        </w:rPr>
      </w:pPr>
      <w:r w:rsidRPr="00B33F2F">
        <w:rPr>
          <w:rFonts w:ascii="Arial" w:hAnsi="Arial" w:cs="Arial"/>
          <w:b/>
          <w:bCs/>
          <w:color w:val="auto"/>
          <w:sz w:val="24"/>
          <w:szCs w:val="24"/>
        </w:rPr>
        <w:t xml:space="preserve">H. Asset and investment registers were complete and accurate and properly maintained. </w:t>
      </w:r>
    </w:p>
    <w:p w14:paraId="3622BC15" w14:textId="77777777" w:rsidR="009766DA"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Tangible Fixed Assets: </w:t>
      </w:r>
    </w:p>
    <w:p w14:paraId="50E865E7" w14:textId="77777777" w:rsidR="00F75E03" w:rsidRPr="00271B65" w:rsidRDefault="00F75E03" w:rsidP="009766DA">
      <w:pPr>
        <w:pStyle w:val="NoSpacing"/>
        <w:rPr>
          <w:rFonts w:ascii="Arial" w:hAnsi="Arial" w:cs="Arial"/>
          <w:color w:val="002060"/>
          <w:sz w:val="24"/>
          <w:szCs w:val="24"/>
        </w:rPr>
      </w:pPr>
    </w:p>
    <w:p w14:paraId="361FB734"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the Authority is maintaining a formal asset register and updating it routinely to record new assets at historic cost price, net of VAT and removing any disposed of/ no longer serviceable assets. </w:t>
      </w:r>
    </w:p>
    <w:p w14:paraId="79C4128A" w14:textId="41BC9DCB" w:rsidR="009766DA" w:rsidRDefault="00B33F2F" w:rsidP="009766DA">
      <w:pPr>
        <w:pStyle w:val="NoSpacing"/>
        <w:rPr>
          <w:rFonts w:ascii="Arial" w:hAnsi="Arial" w:cs="Arial"/>
          <w:color w:val="auto"/>
          <w:sz w:val="24"/>
          <w:szCs w:val="24"/>
        </w:rPr>
      </w:pPr>
      <w:r>
        <w:rPr>
          <w:rFonts w:ascii="Arial" w:hAnsi="Arial" w:cs="Arial"/>
          <w:color w:val="auto"/>
          <w:sz w:val="24"/>
          <w:szCs w:val="24"/>
        </w:rPr>
        <w:t>A full review of the Asset Register was undertaken. The Council has undertaken a great deal of work to correctly record all its assets and this work will be completed by the end of the financial year.</w:t>
      </w:r>
    </w:p>
    <w:p w14:paraId="640E79B3" w14:textId="77777777" w:rsidR="00B33F2F" w:rsidRDefault="00B33F2F" w:rsidP="009766DA">
      <w:pPr>
        <w:pStyle w:val="NoSpacing"/>
        <w:rPr>
          <w:rFonts w:ascii="Arial" w:hAnsi="Arial" w:cs="Arial"/>
          <w:color w:val="auto"/>
          <w:sz w:val="24"/>
          <w:szCs w:val="24"/>
        </w:rPr>
      </w:pPr>
    </w:p>
    <w:p w14:paraId="64EAEFA0" w14:textId="12C35C60" w:rsidR="00B33F2F" w:rsidRDefault="00B33F2F" w:rsidP="009766DA">
      <w:pPr>
        <w:pStyle w:val="NoSpacing"/>
        <w:rPr>
          <w:rFonts w:ascii="Arial" w:hAnsi="Arial" w:cs="Arial"/>
          <w:color w:val="auto"/>
          <w:sz w:val="24"/>
          <w:szCs w:val="24"/>
        </w:rPr>
      </w:pPr>
      <w:r>
        <w:rPr>
          <w:rFonts w:ascii="Arial" w:hAnsi="Arial" w:cs="Arial"/>
          <w:color w:val="auto"/>
          <w:sz w:val="24"/>
          <w:szCs w:val="24"/>
        </w:rPr>
        <w:t>The asset register is being uploaded onto the Scribe accounting software</w:t>
      </w:r>
      <w:r w:rsidR="00156BCF">
        <w:rPr>
          <w:rFonts w:ascii="Arial" w:hAnsi="Arial" w:cs="Arial"/>
          <w:color w:val="auto"/>
          <w:sz w:val="24"/>
          <w:szCs w:val="24"/>
        </w:rPr>
        <w:t xml:space="preserve"> with the relevant recommendations in place.</w:t>
      </w:r>
    </w:p>
    <w:p w14:paraId="12ACF212" w14:textId="77777777" w:rsidR="00156BCF" w:rsidRPr="00B33F2F" w:rsidRDefault="00156BCF" w:rsidP="009766DA">
      <w:pPr>
        <w:pStyle w:val="NoSpacing"/>
        <w:rPr>
          <w:rFonts w:ascii="Arial" w:hAnsi="Arial" w:cs="Arial"/>
          <w:color w:val="auto"/>
          <w:sz w:val="24"/>
          <w:szCs w:val="24"/>
        </w:rPr>
      </w:pPr>
    </w:p>
    <w:p w14:paraId="59E5B3E3" w14:textId="77777777" w:rsidR="009766DA"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Additions and disposals records should allow tracking from the prior year to the current. </w:t>
      </w:r>
    </w:p>
    <w:p w14:paraId="1746C0F4" w14:textId="07F99580" w:rsidR="00156BCF" w:rsidRPr="00156BCF" w:rsidRDefault="00156BCF" w:rsidP="009766DA">
      <w:pPr>
        <w:pStyle w:val="NoSpacing"/>
        <w:rPr>
          <w:rFonts w:ascii="Arial" w:hAnsi="Arial" w:cs="Arial"/>
          <w:color w:val="auto"/>
          <w:sz w:val="24"/>
          <w:szCs w:val="24"/>
        </w:rPr>
      </w:pPr>
      <w:r>
        <w:rPr>
          <w:rFonts w:ascii="Arial" w:hAnsi="Arial" w:cs="Arial"/>
          <w:color w:val="auto"/>
          <w:sz w:val="24"/>
          <w:szCs w:val="24"/>
        </w:rPr>
        <w:t>To be reviewed at year end.</w:t>
      </w:r>
    </w:p>
    <w:p w14:paraId="5C32F543" w14:textId="77777777" w:rsidR="009766DA" w:rsidRPr="00271B65" w:rsidRDefault="009766DA" w:rsidP="009766DA">
      <w:pPr>
        <w:pStyle w:val="NoSpacing"/>
        <w:rPr>
          <w:rFonts w:ascii="Arial" w:hAnsi="Arial" w:cs="Arial"/>
          <w:color w:val="002060"/>
          <w:sz w:val="24"/>
          <w:szCs w:val="24"/>
        </w:rPr>
      </w:pPr>
    </w:p>
    <w:p w14:paraId="29F7F77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the asset value to be reported in the AGAR at section 2, line 9 equates to the prior year reported value, adjusted for the nominal value of any new acquisitions and / or disposals. </w:t>
      </w:r>
    </w:p>
    <w:p w14:paraId="3DF3A162" w14:textId="77777777" w:rsidR="00156BCF" w:rsidRPr="00156BCF" w:rsidRDefault="00156BCF" w:rsidP="00156BCF">
      <w:pPr>
        <w:pStyle w:val="NoSpacing"/>
        <w:rPr>
          <w:rFonts w:ascii="Arial" w:hAnsi="Arial" w:cs="Arial"/>
          <w:color w:val="auto"/>
          <w:sz w:val="24"/>
          <w:szCs w:val="24"/>
        </w:rPr>
      </w:pPr>
      <w:r>
        <w:rPr>
          <w:rFonts w:ascii="Arial" w:hAnsi="Arial" w:cs="Arial"/>
          <w:color w:val="auto"/>
          <w:sz w:val="24"/>
          <w:szCs w:val="24"/>
        </w:rPr>
        <w:t>To be reviewed at year end.</w:t>
      </w:r>
    </w:p>
    <w:p w14:paraId="4682FA14" w14:textId="77777777" w:rsidR="00156BCF" w:rsidRPr="00271B65" w:rsidRDefault="00156BCF" w:rsidP="00156BCF">
      <w:pPr>
        <w:pStyle w:val="NoSpacing"/>
        <w:rPr>
          <w:rFonts w:ascii="Arial" w:hAnsi="Arial" w:cs="Arial"/>
          <w:color w:val="002060"/>
          <w:sz w:val="24"/>
          <w:szCs w:val="24"/>
        </w:rPr>
      </w:pPr>
    </w:p>
    <w:p w14:paraId="4C196150"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Compare the asset register with the insurance schedule to ensure that all assets as recorded are appropriately insured or “self-insured” by the Authority. </w:t>
      </w:r>
    </w:p>
    <w:p w14:paraId="41D93811" w14:textId="0C4A0CDA" w:rsidR="00156BCF" w:rsidRPr="00156BCF" w:rsidRDefault="00156BCF" w:rsidP="00156BCF">
      <w:pPr>
        <w:pStyle w:val="NoSpacing"/>
        <w:rPr>
          <w:rFonts w:ascii="Arial" w:hAnsi="Arial" w:cs="Arial"/>
          <w:color w:val="auto"/>
          <w:sz w:val="24"/>
          <w:szCs w:val="24"/>
        </w:rPr>
      </w:pPr>
      <w:r>
        <w:rPr>
          <w:rFonts w:ascii="Arial" w:hAnsi="Arial" w:cs="Arial"/>
          <w:color w:val="auto"/>
          <w:sz w:val="24"/>
          <w:szCs w:val="24"/>
        </w:rPr>
        <w:t>To be reviewed at year end.</w:t>
      </w:r>
    </w:p>
    <w:p w14:paraId="04B716FA" w14:textId="77777777" w:rsidR="009766DA" w:rsidRPr="00271B65" w:rsidRDefault="009766DA" w:rsidP="009766DA">
      <w:pPr>
        <w:pStyle w:val="NoSpacing"/>
        <w:rPr>
          <w:rFonts w:ascii="Arial" w:hAnsi="Arial" w:cs="Arial"/>
          <w:color w:val="002060"/>
          <w:sz w:val="24"/>
          <w:szCs w:val="24"/>
        </w:rPr>
      </w:pPr>
    </w:p>
    <w:p w14:paraId="7EF93149"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Fixed asset investments: </w:t>
      </w:r>
    </w:p>
    <w:p w14:paraId="37EAEF93"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all long-term investments (i.e., those for more than </w:t>
      </w:r>
      <w:proofErr w:type="gramStart"/>
      <w:r w:rsidRPr="00271B65">
        <w:rPr>
          <w:rFonts w:ascii="Arial" w:hAnsi="Arial" w:cs="Arial"/>
          <w:color w:val="002060"/>
          <w:sz w:val="24"/>
          <w:szCs w:val="24"/>
        </w:rPr>
        <w:t>12 month</w:t>
      </w:r>
      <w:proofErr w:type="gramEnd"/>
      <w:r w:rsidRPr="00271B65">
        <w:rPr>
          <w:rFonts w:ascii="Arial" w:hAnsi="Arial" w:cs="Arial"/>
          <w:color w:val="002060"/>
          <w:sz w:val="24"/>
          <w:szCs w:val="24"/>
        </w:rPr>
        <w:t xml:space="preserve"> terms) are covered by the “Investment Strategy” and reported as Assets in the AGAR at section 2, line 9. Borrowing and Lending: </w:t>
      </w:r>
      <w:hyperlink r:id="rId12" w:history="1">
        <w:r w:rsidRPr="00271B65">
          <w:rPr>
            <w:rStyle w:val="Hyperlink"/>
            <w:rFonts w:ascii="Arial" w:hAnsi="Arial" w:cs="Arial"/>
            <w:color w:val="002060"/>
            <w:sz w:val="24"/>
            <w:szCs w:val="24"/>
          </w:rPr>
          <w:t>Draft_guidance_on_Local_Government_Investments.pdf</w:t>
        </w:r>
      </w:hyperlink>
    </w:p>
    <w:p w14:paraId="4AF5BD28" w14:textId="553C0829" w:rsidR="009766DA" w:rsidRDefault="004964B3" w:rsidP="009766DA">
      <w:pPr>
        <w:pStyle w:val="NoSpacing"/>
        <w:rPr>
          <w:rFonts w:ascii="Arial" w:hAnsi="Arial" w:cs="Arial"/>
          <w:color w:val="auto"/>
          <w:sz w:val="24"/>
          <w:szCs w:val="24"/>
        </w:rPr>
      </w:pPr>
      <w:r>
        <w:rPr>
          <w:rFonts w:ascii="Arial" w:hAnsi="Arial" w:cs="Arial"/>
          <w:color w:val="auto"/>
          <w:sz w:val="24"/>
          <w:szCs w:val="24"/>
        </w:rPr>
        <w:t xml:space="preserve">No </w:t>
      </w:r>
      <w:proofErr w:type="gramStart"/>
      <w:r>
        <w:rPr>
          <w:rFonts w:ascii="Arial" w:hAnsi="Arial" w:cs="Arial"/>
          <w:color w:val="auto"/>
          <w:sz w:val="24"/>
          <w:szCs w:val="24"/>
        </w:rPr>
        <w:t>long term</w:t>
      </w:r>
      <w:proofErr w:type="gramEnd"/>
      <w:r>
        <w:rPr>
          <w:rFonts w:ascii="Arial" w:hAnsi="Arial" w:cs="Arial"/>
          <w:color w:val="auto"/>
          <w:sz w:val="24"/>
          <w:szCs w:val="24"/>
        </w:rPr>
        <w:t xml:space="preserve"> fixed asset investments are in place.</w:t>
      </w:r>
    </w:p>
    <w:p w14:paraId="7AECD386" w14:textId="77777777" w:rsidR="004964B3" w:rsidRPr="004964B3" w:rsidRDefault="004964B3" w:rsidP="009766DA">
      <w:pPr>
        <w:pStyle w:val="NoSpacing"/>
        <w:rPr>
          <w:rFonts w:ascii="Arial" w:hAnsi="Arial" w:cs="Arial"/>
          <w:color w:val="auto"/>
          <w:sz w:val="24"/>
          <w:szCs w:val="24"/>
        </w:rPr>
      </w:pPr>
    </w:p>
    <w:p w14:paraId="6162415B" w14:textId="7865AA7A" w:rsidR="009766DA" w:rsidRDefault="00B33F2F" w:rsidP="009766DA">
      <w:pPr>
        <w:pStyle w:val="NoSpacing"/>
        <w:rPr>
          <w:rFonts w:ascii="Arial" w:hAnsi="Arial" w:cs="Arial"/>
          <w:color w:val="002060"/>
          <w:sz w:val="24"/>
          <w:szCs w:val="24"/>
        </w:rPr>
      </w:pPr>
      <w:r>
        <w:rPr>
          <w:rFonts w:ascii="Arial" w:hAnsi="Arial" w:cs="Arial"/>
          <w:color w:val="002060"/>
          <w:sz w:val="24"/>
          <w:szCs w:val="24"/>
        </w:rPr>
        <w:t>Loans</w:t>
      </w:r>
    </w:p>
    <w:p w14:paraId="040FE4A0" w14:textId="3E5620E7" w:rsidR="00B33F2F" w:rsidRDefault="00B33F2F" w:rsidP="009766DA">
      <w:pPr>
        <w:pStyle w:val="NoSpacing"/>
        <w:rPr>
          <w:rFonts w:ascii="Arial" w:hAnsi="Arial" w:cs="Arial"/>
          <w:color w:val="auto"/>
          <w:sz w:val="24"/>
          <w:szCs w:val="24"/>
        </w:rPr>
      </w:pPr>
      <w:r>
        <w:rPr>
          <w:rFonts w:ascii="Arial" w:hAnsi="Arial" w:cs="Arial"/>
          <w:color w:val="auto"/>
          <w:sz w:val="24"/>
          <w:szCs w:val="24"/>
        </w:rPr>
        <w:t>The Council does not have any outstanding loans.</w:t>
      </w:r>
    </w:p>
    <w:p w14:paraId="10559587" w14:textId="77777777" w:rsidR="00B33F2F" w:rsidRPr="00B33F2F" w:rsidRDefault="00B33F2F" w:rsidP="009766DA">
      <w:pPr>
        <w:pStyle w:val="NoSpacing"/>
        <w:rPr>
          <w:rFonts w:ascii="Arial" w:hAnsi="Arial" w:cs="Arial"/>
          <w:color w:val="auto"/>
          <w:sz w:val="24"/>
          <w:szCs w:val="24"/>
        </w:rPr>
      </w:pPr>
    </w:p>
    <w:p w14:paraId="1172338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Where the Authority has issued loans to local bodies, they should ideally seek signed indemnities from the recipient body, or their members, agreeing to underwrite the loan debt.</w:t>
      </w:r>
    </w:p>
    <w:p w14:paraId="652F71FF" w14:textId="4F33D759" w:rsidR="009766DA" w:rsidRDefault="00D55B57" w:rsidP="009766DA">
      <w:pPr>
        <w:pStyle w:val="NoSpacing"/>
        <w:rPr>
          <w:rFonts w:ascii="Arial" w:hAnsi="Arial" w:cs="Arial"/>
          <w:color w:val="auto"/>
          <w:sz w:val="24"/>
          <w:szCs w:val="24"/>
        </w:rPr>
      </w:pPr>
      <w:r>
        <w:rPr>
          <w:rFonts w:ascii="Arial" w:hAnsi="Arial" w:cs="Arial"/>
          <w:color w:val="auto"/>
          <w:sz w:val="24"/>
          <w:szCs w:val="24"/>
        </w:rPr>
        <w:t>No loans have been issues.</w:t>
      </w:r>
    </w:p>
    <w:p w14:paraId="35455E3D" w14:textId="77777777" w:rsidR="00D55B57" w:rsidRDefault="00D55B57" w:rsidP="009766DA">
      <w:pPr>
        <w:pStyle w:val="NoSpacing"/>
        <w:rPr>
          <w:rFonts w:ascii="Arial" w:hAnsi="Arial" w:cs="Arial"/>
          <w:color w:val="auto"/>
          <w:sz w:val="24"/>
          <w:szCs w:val="24"/>
        </w:rPr>
      </w:pPr>
    </w:p>
    <w:p w14:paraId="7B202BE3" w14:textId="77777777" w:rsidR="00F75E03" w:rsidRDefault="00F75E03" w:rsidP="009766DA">
      <w:pPr>
        <w:pStyle w:val="NoSpacing"/>
        <w:rPr>
          <w:rFonts w:ascii="Arial" w:hAnsi="Arial" w:cs="Arial"/>
          <w:color w:val="auto"/>
          <w:sz w:val="24"/>
          <w:szCs w:val="24"/>
        </w:rPr>
      </w:pPr>
    </w:p>
    <w:p w14:paraId="758637DE" w14:textId="77777777" w:rsidR="00F75E03" w:rsidRPr="00D55B57" w:rsidRDefault="00F75E03" w:rsidP="009766DA">
      <w:pPr>
        <w:pStyle w:val="NoSpacing"/>
        <w:rPr>
          <w:rFonts w:ascii="Arial" w:hAnsi="Arial" w:cs="Arial"/>
          <w:color w:val="auto"/>
          <w:sz w:val="24"/>
          <w:szCs w:val="24"/>
        </w:rPr>
      </w:pPr>
    </w:p>
    <w:p w14:paraId="68352710" w14:textId="77777777" w:rsidR="009766DA" w:rsidRPr="00810ED3" w:rsidRDefault="009766DA" w:rsidP="009766DA">
      <w:pPr>
        <w:pStyle w:val="NoSpacing"/>
        <w:rPr>
          <w:rFonts w:ascii="Arial" w:hAnsi="Arial" w:cs="Arial"/>
          <w:b/>
          <w:bCs/>
          <w:color w:val="auto"/>
          <w:sz w:val="24"/>
          <w:szCs w:val="24"/>
        </w:rPr>
      </w:pPr>
      <w:r w:rsidRPr="00810ED3">
        <w:rPr>
          <w:rFonts w:ascii="Arial" w:hAnsi="Arial" w:cs="Arial"/>
          <w:b/>
          <w:bCs/>
          <w:color w:val="auto"/>
          <w:sz w:val="24"/>
          <w:szCs w:val="24"/>
        </w:rPr>
        <w:lastRenderedPageBreak/>
        <w:t>J. Accounting statements prepared during the year were prepared on the correct accounting basis (receipts and payments or income and expenditure), agreed to the cashbook, supported by an adequate audit trail from underlying records and, where appropriate, debtors and creditors were properly recorded.</w:t>
      </w:r>
    </w:p>
    <w:p w14:paraId="6186B5AB"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i/>
          <w:iCs/>
          <w:color w:val="002060"/>
          <w:sz w:val="24"/>
          <w:szCs w:val="24"/>
        </w:rPr>
        <w:t xml:space="preserve">Whilst IA’s s </w:t>
      </w:r>
      <w:proofErr w:type="gramStart"/>
      <w:r w:rsidRPr="00271B65">
        <w:rPr>
          <w:rFonts w:ascii="Arial" w:hAnsi="Arial" w:cs="Arial"/>
          <w:i/>
          <w:iCs/>
          <w:color w:val="002060"/>
          <w:sz w:val="24"/>
          <w:szCs w:val="24"/>
        </w:rPr>
        <w:t>are</w:t>
      </w:r>
      <w:proofErr w:type="gramEnd"/>
      <w:r w:rsidRPr="00271B65">
        <w:rPr>
          <w:rFonts w:ascii="Arial" w:hAnsi="Arial" w:cs="Arial"/>
          <w:i/>
          <w:iCs/>
          <w:color w:val="002060"/>
          <w:sz w:val="24"/>
          <w:szCs w:val="24"/>
        </w:rPr>
        <w:t xml:space="preserve"> not required to verify the accuracy of detail to be disclosed in the AGAR, this assertion, together with the expectation of most Authorities, effectively requires IAs to ensure that the financial detail reported at section 2 of the AGAR reflects the detail in the accounting records maintained for the financial year. Consequently, IAs should:</w:t>
      </w:r>
    </w:p>
    <w:p w14:paraId="07F438F1" w14:textId="77777777" w:rsidR="009766DA" w:rsidRPr="00271B65" w:rsidRDefault="009766DA" w:rsidP="009766DA">
      <w:pPr>
        <w:pStyle w:val="NoSpacing"/>
        <w:rPr>
          <w:rFonts w:ascii="Arial" w:hAnsi="Arial" w:cs="Arial"/>
          <w:color w:val="002060"/>
          <w:sz w:val="24"/>
          <w:szCs w:val="24"/>
        </w:rPr>
      </w:pPr>
    </w:p>
    <w:p w14:paraId="3F392488"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Ensure that, where annual turnover exceeds £200,000, appropriate records are maintained throughout the year on an Income and Expenditure basis to facilitate budget reporting in that vein. </w:t>
      </w:r>
      <w:hyperlink r:id="rId13" w:history="1">
        <w:r w:rsidRPr="00271B65">
          <w:rPr>
            <w:rStyle w:val="Hyperlink"/>
            <w:rFonts w:ascii="Arial" w:hAnsi="Arial" w:cs="Arial"/>
            <w:color w:val="002060"/>
            <w:sz w:val="24"/>
            <w:szCs w:val="24"/>
          </w:rPr>
          <w:t>The Accounts and Audit Regulations 2015</w:t>
        </w:r>
      </w:hyperlink>
    </w:p>
    <w:p w14:paraId="0E3B4AFA" w14:textId="73F82566" w:rsidR="009766DA" w:rsidRDefault="000F22F3" w:rsidP="009766DA">
      <w:pPr>
        <w:pStyle w:val="NoSpacing"/>
        <w:rPr>
          <w:rFonts w:ascii="Arial" w:hAnsi="Arial" w:cs="Arial"/>
          <w:color w:val="auto"/>
          <w:sz w:val="24"/>
          <w:szCs w:val="24"/>
        </w:rPr>
      </w:pPr>
      <w:r>
        <w:rPr>
          <w:rFonts w:ascii="Arial" w:hAnsi="Arial" w:cs="Arial"/>
          <w:color w:val="auto"/>
          <w:sz w:val="24"/>
          <w:szCs w:val="24"/>
        </w:rPr>
        <w:t>The Council completes its accounts on an income and expenditure basis.</w:t>
      </w:r>
    </w:p>
    <w:p w14:paraId="7FFAEE84" w14:textId="77777777" w:rsidR="000F22F3" w:rsidRPr="00BD2C3A" w:rsidRDefault="000F22F3" w:rsidP="009766DA">
      <w:pPr>
        <w:pStyle w:val="NoSpacing"/>
        <w:rPr>
          <w:rFonts w:ascii="Arial" w:hAnsi="Arial" w:cs="Arial"/>
          <w:color w:val="auto"/>
          <w:sz w:val="24"/>
          <w:szCs w:val="24"/>
        </w:rPr>
      </w:pPr>
    </w:p>
    <w:p w14:paraId="13B81CEF"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appropriate accounting arrangements are in place to account for debtors and creditors during the year and at the financial year-end.</w:t>
      </w:r>
    </w:p>
    <w:p w14:paraId="193AB493" w14:textId="54A1E039" w:rsidR="009766DA" w:rsidRDefault="00B50710" w:rsidP="009766DA">
      <w:pPr>
        <w:pStyle w:val="NoSpacing"/>
        <w:rPr>
          <w:rFonts w:ascii="Arial" w:hAnsi="Arial" w:cs="Arial"/>
          <w:color w:val="auto"/>
          <w:sz w:val="24"/>
          <w:szCs w:val="24"/>
        </w:rPr>
      </w:pPr>
      <w:r>
        <w:rPr>
          <w:rFonts w:ascii="Arial" w:hAnsi="Arial" w:cs="Arial"/>
          <w:color w:val="auto"/>
          <w:sz w:val="24"/>
          <w:szCs w:val="24"/>
        </w:rPr>
        <w:t>Appropriate arrangements are in place. Full review to be undertaken at year end.</w:t>
      </w:r>
    </w:p>
    <w:p w14:paraId="3776BB28" w14:textId="77777777" w:rsidR="00B50710" w:rsidRPr="000F22F3" w:rsidRDefault="00B50710" w:rsidP="009766DA">
      <w:pPr>
        <w:pStyle w:val="NoSpacing"/>
        <w:rPr>
          <w:rFonts w:ascii="Arial" w:hAnsi="Arial" w:cs="Arial"/>
          <w:color w:val="auto"/>
          <w:sz w:val="24"/>
          <w:szCs w:val="24"/>
        </w:rPr>
      </w:pPr>
    </w:p>
    <w:p w14:paraId="7C2E2445" w14:textId="77777777" w:rsidR="009766DA" w:rsidRPr="00BD2C3A" w:rsidRDefault="009766DA" w:rsidP="009766DA">
      <w:pPr>
        <w:pStyle w:val="NoSpacing"/>
        <w:rPr>
          <w:rFonts w:ascii="Arial" w:hAnsi="Arial" w:cs="Arial"/>
          <w:b/>
          <w:bCs/>
          <w:color w:val="auto"/>
          <w:sz w:val="24"/>
          <w:szCs w:val="24"/>
        </w:rPr>
      </w:pPr>
      <w:r w:rsidRPr="00BD2C3A">
        <w:rPr>
          <w:rFonts w:ascii="Arial" w:hAnsi="Arial" w:cs="Arial"/>
          <w:b/>
          <w:bCs/>
          <w:color w:val="auto"/>
          <w:sz w:val="24"/>
          <w:szCs w:val="24"/>
        </w:rPr>
        <w:t>K. If the authority certified itself as exempt from a limited assurance review in the prior year, it met the exemption criteria and correctly declared itself exempt.</w:t>
      </w:r>
    </w:p>
    <w:p w14:paraId="1132661A" w14:textId="037DF2D3" w:rsidR="009766DA" w:rsidRPr="00BD2C3A" w:rsidRDefault="00BD2C3A" w:rsidP="009766DA">
      <w:pPr>
        <w:pStyle w:val="NoSpacing"/>
        <w:rPr>
          <w:rFonts w:ascii="Arial" w:hAnsi="Arial" w:cs="Arial"/>
          <w:color w:val="auto"/>
          <w:sz w:val="24"/>
          <w:szCs w:val="24"/>
        </w:rPr>
      </w:pPr>
      <w:r>
        <w:rPr>
          <w:rFonts w:ascii="Arial" w:hAnsi="Arial" w:cs="Arial"/>
          <w:color w:val="auto"/>
          <w:sz w:val="24"/>
          <w:szCs w:val="24"/>
        </w:rPr>
        <w:t>Not covered.</w:t>
      </w:r>
    </w:p>
    <w:p w14:paraId="6BF54D23" w14:textId="77777777" w:rsidR="009766DA" w:rsidRPr="00271B65" w:rsidRDefault="009766DA" w:rsidP="009766DA">
      <w:pPr>
        <w:pStyle w:val="NoSpacing"/>
        <w:rPr>
          <w:rFonts w:ascii="Arial" w:hAnsi="Arial" w:cs="Arial"/>
          <w:color w:val="002060"/>
          <w:sz w:val="24"/>
          <w:szCs w:val="24"/>
        </w:rPr>
      </w:pPr>
    </w:p>
    <w:p w14:paraId="3C9D29AE" w14:textId="77777777" w:rsidR="009766DA" w:rsidRPr="00E71A0B" w:rsidRDefault="009766DA" w:rsidP="009766DA">
      <w:pPr>
        <w:pStyle w:val="NoSpacing"/>
        <w:rPr>
          <w:rFonts w:ascii="Arial" w:hAnsi="Arial" w:cs="Arial"/>
          <w:b/>
          <w:bCs/>
          <w:color w:val="auto"/>
          <w:sz w:val="24"/>
          <w:szCs w:val="24"/>
        </w:rPr>
      </w:pPr>
      <w:r w:rsidRPr="00E71A0B">
        <w:rPr>
          <w:rFonts w:ascii="Arial" w:hAnsi="Arial" w:cs="Arial"/>
          <w:b/>
          <w:bCs/>
          <w:color w:val="auto"/>
          <w:sz w:val="24"/>
          <w:szCs w:val="24"/>
        </w:rPr>
        <w:t>L. The authority publishes information on a free to access website / web page, up to date at the time of the internal audit in accordance with the relevant legislation.</w:t>
      </w:r>
    </w:p>
    <w:p w14:paraId="76A33C07"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Review the Authority’s website ensuring that all required documentation is published in accordance with the relevant legislation.</w:t>
      </w:r>
    </w:p>
    <w:p w14:paraId="6F42CE8D" w14:textId="0BC1C727" w:rsidR="009766DA" w:rsidRDefault="00E71A0B" w:rsidP="009766DA">
      <w:pPr>
        <w:pStyle w:val="NoSpacing"/>
        <w:rPr>
          <w:rFonts w:ascii="Arial" w:hAnsi="Arial" w:cs="Arial"/>
          <w:color w:val="auto"/>
          <w:sz w:val="24"/>
          <w:szCs w:val="24"/>
        </w:rPr>
      </w:pPr>
      <w:r>
        <w:rPr>
          <w:rFonts w:ascii="Arial" w:hAnsi="Arial" w:cs="Arial"/>
          <w:color w:val="auto"/>
          <w:sz w:val="24"/>
          <w:szCs w:val="24"/>
        </w:rPr>
        <w:t xml:space="preserve">To be reviewed at year end. Note the comments </w:t>
      </w:r>
      <w:r w:rsidR="00F10239">
        <w:rPr>
          <w:rFonts w:ascii="Arial" w:hAnsi="Arial" w:cs="Arial"/>
          <w:color w:val="auto"/>
          <w:sz w:val="24"/>
          <w:szCs w:val="24"/>
        </w:rPr>
        <w:t>below under Assertion 10.</w:t>
      </w:r>
    </w:p>
    <w:p w14:paraId="77BC30C8" w14:textId="77777777" w:rsidR="00F10239" w:rsidRPr="00E71A0B" w:rsidRDefault="00F10239" w:rsidP="009766DA">
      <w:pPr>
        <w:pStyle w:val="NoSpacing"/>
        <w:rPr>
          <w:rFonts w:ascii="Arial" w:hAnsi="Arial" w:cs="Arial"/>
          <w:color w:val="auto"/>
          <w:sz w:val="24"/>
          <w:szCs w:val="24"/>
        </w:rPr>
      </w:pPr>
    </w:p>
    <w:p w14:paraId="70FAFAB8" w14:textId="77777777" w:rsidR="009766DA" w:rsidRPr="00E71A0B" w:rsidRDefault="009766DA" w:rsidP="009766DA">
      <w:pPr>
        <w:pStyle w:val="NoSpacing"/>
        <w:rPr>
          <w:rFonts w:ascii="Arial" w:hAnsi="Arial" w:cs="Arial"/>
          <w:b/>
          <w:bCs/>
          <w:color w:val="auto"/>
          <w:sz w:val="24"/>
          <w:szCs w:val="24"/>
        </w:rPr>
      </w:pPr>
      <w:r w:rsidRPr="00E71A0B">
        <w:rPr>
          <w:rFonts w:ascii="Arial" w:hAnsi="Arial" w:cs="Arial"/>
          <w:b/>
          <w:bCs/>
          <w:color w:val="auto"/>
          <w:sz w:val="24"/>
          <w:szCs w:val="24"/>
        </w:rPr>
        <w:t>M. The authority, during the previous year, correctly provided for the period for the exercise of public rights as required by the Accounts and Audit Regulations.</w:t>
      </w:r>
    </w:p>
    <w:p w14:paraId="02FC5D98" w14:textId="79EB0A15"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IAs should acquire/examine a copy of the required “Public Notice” ensuring that it clearly identifies the statutory 30 working day period when the Authority’s records are available for public inspection. </w:t>
      </w:r>
      <w:hyperlink r:id="rId14" w:history="1">
        <w:r w:rsidRPr="00271B65">
          <w:rPr>
            <w:rStyle w:val="Hyperlink"/>
            <w:rFonts w:ascii="Arial" w:hAnsi="Arial" w:cs="Arial"/>
            <w:color w:val="002060"/>
            <w:sz w:val="24"/>
            <w:szCs w:val="24"/>
          </w:rPr>
          <w:t>The Accounts and Audit Regulations 2015</w:t>
        </w:r>
      </w:hyperlink>
    </w:p>
    <w:p w14:paraId="269F4B6A" w14:textId="58FCD6E5" w:rsidR="009766DA" w:rsidRPr="00644BA1" w:rsidRDefault="00644BA1" w:rsidP="009766DA">
      <w:pPr>
        <w:pStyle w:val="NoSpacing"/>
        <w:rPr>
          <w:rFonts w:ascii="Arial" w:hAnsi="Arial" w:cs="Arial"/>
          <w:color w:val="auto"/>
          <w:sz w:val="24"/>
          <w:szCs w:val="24"/>
        </w:rPr>
      </w:pPr>
      <w:r>
        <w:rPr>
          <w:rFonts w:ascii="Arial" w:hAnsi="Arial" w:cs="Arial"/>
          <w:color w:val="auto"/>
          <w:sz w:val="24"/>
          <w:szCs w:val="24"/>
        </w:rPr>
        <w:t>Date of Notice was from 9</w:t>
      </w:r>
      <w:r w:rsidRPr="00644BA1">
        <w:rPr>
          <w:rFonts w:ascii="Arial" w:hAnsi="Arial" w:cs="Arial"/>
          <w:color w:val="auto"/>
          <w:sz w:val="24"/>
          <w:szCs w:val="24"/>
          <w:vertAlign w:val="superscript"/>
        </w:rPr>
        <w:t>th</w:t>
      </w:r>
      <w:r>
        <w:rPr>
          <w:rFonts w:ascii="Arial" w:hAnsi="Arial" w:cs="Arial"/>
          <w:color w:val="auto"/>
          <w:sz w:val="24"/>
          <w:szCs w:val="24"/>
        </w:rPr>
        <w:t xml:space="preserve"> June to 18</w:t>
      </w:r>
      <w:r w:rsidRPr="00644BA1">
        <w:rPr>
          <w:rFonts w:ascii="Arial" w:hAnsi="Arial" w:cs="Arial"/>
          <w:color w:val="auto"/>
          <w:sz w:val="24"/>
          <w:szCs w:val="24"/>
          <w:vertAlign w:val="superscript"/>
        </w:rPr>
        <w:t>th</w:t>
      </w:r>
      <w:r>
        <w:rPr>
          <w:rFonts w:ascii="Arial" w:hAnsi="Arial" w:cs="Arial"/>
          <w:color w:val="auto"/>
          <w:sz w:val="24"/>
          <w:szCs w:val="24"/>
        </w:rPr>
        <w:t xml:space="preserve"> July 2025 and met the </w:t>
      </w:r>
      <w:proofErr w:type="gramStart"/>
      <w:r>
        <w:rPr>
          <w:rFonts w:ascii="Arial" w:hAnsi="Arial" w:cs="Arial"/>
          <w:color w:val="auto"/>
          <w:sz w:val="24"/>
          <w:szCs w:val="24"/>
        </w:rPr>
        <w:t>30 day</w:t>
      </w:r>
      <w:proofErr w:type="gramEnd"/>
      <w:r>
        <w:rPr>
          <w:rFonts w:ascii="Arial" w:hAnsi="Arial" w:cs="Arial"/>
          <w:color w:val="auto"/>
          <w:sz w:val="24"/>
          <w:szCs w:val="24"/>
        </w:rPr>
        <w:t xml:space="preserve"> statutory requirement.</w:t>
      </w:r>
    </w:p>
    <w:p w14:paraId="0C71FCC0" w14:textId="77777777" w:rsidR="00644BA1" w:rsidRPr="00271B65" w:rsidRDefault="00644BA1" w:rsidP="009766DA">
      <w:pPr>
        <w:pStyle w:val="NoSpacing"/>
        <w:rPr>
          <w:rFonts w:ascii="Arial" w:hAnsi="Arial" w:cs="Arial"/>
          <w:color w:val="002060"/>
          <w:sz w:val="24"/>
          <w:szCs w:val="24"/>
        </w:rPr>
      </w:pPr>
    </w:p>
    <w:p w14:paraId="481CE804"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IAs may also check whether authorities have </w:t>
      </w:r>
      <w:proofErr w:type="spellStart"/>
      <w:r w:rsidRPr="00271B65">
        <w:rPr>
          <w:rFonts w:ascii="Arial" w:hAnsi="Arial" w:cs="Arial"/>
          <w:color w:val="002060"/>
          <w:sz w:val="24"/>
          <w:szCs w:val="24"/>
        </w:rPr>
        <w:t>minuted</w:t>
      </w:r>
      <w:proofErr w:type="spellEnd"/>
      <w:r w:rsidRPr="00271B65">
        <w:rPr>
          <w:rFonts w:ascii="Arial" w:hAnsi="Arial" w:cs="Arial"/>
          <w:color w:val="002060"/>
          <w:sz w:val="24"/>
          <w:szCs w:val="24"/>
        </w:rPr>
        <w:t xml:space="preserve"> the relevant dates at the same time as approving the AGAR.</w:t>
      </w:r>
    </w:p>
    <w:p w14:paraId="17FDCF60" w14:textId="037B22E0" w:rsidR="009766DA" w:rsidRDefault="00FB0184" w:rsidP="009766DA">
      <w:pPr>
        <w:pStyle w:val="NoSpacing"/>
        <w:rPr>
          <w:rFonts w:ascii="Arial" w:hAnsi="Arial" w:cs="Arial"/>
          <w:color w:val="auto"/>
          <w:sz w:val="24"/>
          <w:szCs w:val="24"/>
        </w:rPr>
      </w:pPr>
      <w:proofErr w:type="spellStart"/>
      <w:r>
        <w:rPr>
          <w:rFonts w:ascii="Arial" w:hAnsi="Arial" w:cs="Arial"/>
          <w:color w:val="auto"/>
          <w:sz w:val="24"/>
          <w:szCs w:val="24"/>
        </w:rPr>
        <w:t>Minuted</w:t>
      </w:r>
      <w:proofErr w:type="spellEnd"/>
      <w:r>
        <w:rPr>
          <w:rFonts w:ascii="Arial" w:hAnsi="Arial" w:cs="Arial"/>
          <w:color w:val="auto"/>
          <w:sz w:val="24"/>
          <w:szCs w:val="24"/>
        </w:rPr>
        <w:t xml:space="preserve"> (</w:t>
      </w:r>
      <w:r w:rsidR="00580701">
        <w:rPr>
          <w:rFonts w:ascii="Arial" w:hAnsi="Arial" w:cs="Arial"/>
          <w:color w:val="auto"/>
          <w:sz w:val="24"/>
          <w:szCs w:val="24"/>
        </w:rPr>
        <w:t>8</w:t>
      </w:r>
      <w:r w:rsidR="008F53E1">
        <w:rPr>
          <w:rFonts w:ascii="Arial" w:hAnsi="Arial" w:cs="Arial"/>
          <w:color w:val="auto"/>
          <w:sz w:val="24"/>
          <w:szCs w:val="24"/>
        </w:rPr>
        <w:t>-</w:t>
      </w:r>
      <w:r w:rsidR="00580701">
        <w:rPr>
          <w:rFonts w:ascii="Arial" w:hAnsi="Arial" w:cs="Arial"/>
          <w:color w:val="auto"/>
          <w:sz w:val="24"/>
          <w:szCs w:val="24"/>
        </w:rPr>
        <w:t>06</w:t>
      </w:r>
      <w:r w:rsidR="008F53E1">
        <w:rPr>
          <w:rFonts w:ascii="Arial" w:hAnsi="Arial" w:cs="Arial"/>
          <w:color w:val="auto"/>
          <w:sz w:val="24"/>
          <w:szCs w:val="24"/>
        </w:rPr>
        <w:t>-</w:t>
      </w:r>
      <w:r w:rsidR="00580701">
        <w:rPr>
          <w:rFonts w:ascii="Arial" w:hAnsi="Arial" w:cs="Arial"/>
          <w:color w:val="auto"/>
          <w:sz w:val="24"/>
          <w:szCs w:val="24"/>
        </w:rPr>
        <w:t>25d)</w:t>
      </w:r>
      <w:r w:rsidR="008F53E1">
        <w:rPr>
          <w:rFonts w:ascii="Arial" w:hAnsi="Arial" w:cs="Arial"/>
          <w:color w:val="auto"/>
          <w:sz w:val="24"/>
          <w:szCs w:val="24"/>
        </w:rPr>
        <w:t xml:space="preserve"> at the meeting on 5</w:t>
      </w:r>
      <w:r w:rsidR="008F53E1" w:rsidRPr="008F53E1">
        <w:rPr>
          <w:rFonts w:ascii="Arial" w:hAnsi="Arial" w:cs="Arial"/>
          <w:color w:val="auto"/>
          <w:sz w:val="24"/>
          <w:szCs w:val="24"/>
          <w:vertAlign w:val="superscript"/>
        </w:rPr>
        <w:t>th</w:t>
      </w:r>
      <w:r w:rsidR="008F53E1">
        <w:rPr>
          <w:rFonts w:ascii="Arial" w:hAnsi="Arial" w:cs="Arial"/>
          <w:color w:val="auto"/>
          <w:sz w:val="24"/>
          <w:szCs w:val="24"/>
        </w:rPr>
        <w:t xml:space="preserve"> June 2025.</w:t>
      </w:r>
    </w:p>
    <w:p w14:paraId="32059C30" w14:textId="77777777" w:rsidR="00644BA1" w:rsidRPr="00644BA1" w:rsidRDefault="00644BA1" w:rsidP="009766DA">
      <w:pPr>
        <w:pStyle w:val="NoSpacing"/>
        <w:rPr>
          <w:rFonts w:ascii="Arial" w:hAnsi="Arial" w:cs="Arial"/>
          <w:color w:val="auto"/>
          <w:sz w:val="24"/>
          <w:szCs w:val="24"/>
        </w:rPr>
      </w:pPr>
    </w:p>
    <w:p w14:paraId="7F095B41" w14:textId="77777777" w:rsidR="009766DA" w:rsidRPr="009B11E5" w:rsidRDefault="009766DA" w:rsidP="009766DA">
      <w:pPr>
        <w:pStyle w:val="NoSpacing"/>
        <w:rPr>
          <w:rFonts w:ascii="Arial" w:hAnsi="Arial" w:cs="Arial"/>
          <w:b/>
          <w:bCs/>
          <w:color w:val="auto"/>
          <w:sz w:val="24"/>
          <w:szCs w:val="24"/>
        </w:rPr>
      </w:pPr>
      <w:r w:rsidRPr="009B11E5">
        <w:rPr>
          <w:rFonts w:ascii="Arial" w:hAnsi="Arial" w:cs="Arial"/>
          <w:b/>
          <w:bCs/>
          <w:color w:val="auto"/>
          <w:sz w:val="24"/>
          <w:szCs w:val="24"/>
        </w:rPr>
        <w:t>N. The authority complied with the publication requirements for the prior year AGAR.</w:t>
      </w:r>
    </w:p>
    <w:p w14:paraId="5F29727B" w14:textId="2126DE18"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Ensure that the statutory disclosure/publication requirements in relation to the prior year’s AGAR have been met as detailed on the front page of the current year’s AGAR.</w:t>
      </w:r>
    </w:p>
    <w:p w14:paraId="38140EC0" w14:textId="77777777" w:rsidR="00F756EF" w:rsidRPr="00804F7C" w:rsidRDefault="00F756EF" w:rsidP="00F756EF">
      <w:pPr>
        <w:pStyle w:val="NoSpacing"/>
        <w:rPr>
          <w:rFonts w:ascii="Arial" w:hAnsi="Arial" w:cs="Arial"/>
          <w:color w:val="auto"/>
          <w:sz w:val="24"/>
          <w:szCs w:val="24"/>
        </w:rPr>
      </w:pPr>
      <w:r w:rsidRPr="00804F7C">
        <w:rPr>
          <w:rFonts w:ascii="Arial" w:hAnsi="Arial" w:cs="Arial"/>
          <w:color w:val="auto"/>
          <w:sz w:val="24"/>
          <w:szCs w:val="24"/>
        </w:rPr>
        <w:lastRenderedPageBreak/>
        <w:t>The Publication Requirements Under the Accounts and Audit Regulations 2015. Authorities must publish the following information on the authority website/webpage: Before 1 July 2025 authorities must publish:</w:t>
      </w:r>
    </w:p>
    <w:p w14:paraId="7486AACC" w14:textId="446D1403" w:rsidR="00F756EF" w:rsidRPr="00804F7C" w:rsidRDefault="00F756EF" w:rsidP="00F756EF">
      <w:pPr>
        <w:pStyle w:val="NoSpacing"/>
        <w:numPr>
          <w:ilvl w:val="0"/>
          <w:numId w:val="23"/>
        </w:numPr>
        <w:ind w:left="426" w:hanging="426"/>
        <w:rPr>
          <w:rFonts w:ascii="Arial" w:hAnsi="Arial" w:cs="Arial"/>
          <w:color w:val="auto"/>
          <w:sz w:val="24"/>
          <w:szCs w:val="24"/>
        </w:rPr>
      </w:pPr>
      <w:r w:rsidRPr="00804F7C">
        <w:rPr>
          <w:rFonts w:ascii="Arial" w:hAnsi="Arial" w:cs="Arial"/>
          <w:color w:val="auto"/>
          <w:sz w:val="24"/>
          <w:szCs w:val="24"/>
        </w:rPr>
        <w:t xml:space="preserve">Notice of the period for the exercise of public rights and a declaration that the accounting statements are as yet unaudited; </w:t>
      </w:r>
      <w:r w:rsidR="00804F7C">
        <w:rPr>
          <w:rFonts w:ascii="Arial" w:hAnsi="Arial" w:cs="Arial"/>
          <w:b/>
          <w:bCs/>
          <w:color w:val="auto"/>
          <w:sz w:val="24"/>
          <w:szCs w:val="24"/>
        </w:rPr>
        <w:t>P</w:t>
      </w:r>
      <w:r w:rsidRPr="00804F7C">
        <w:rPr>
          <w:rFonts w:ascii="Arial" w:hAnsi="Arial" w:cs="Arial"/>
          <w:b/>
          <w:bCs/>
          <w:color w:val="auto"/>
          <w:sz w:val="24"/>
          <w:szCs w:val="24"/>
        </w:rPr>
        <w:t>ublished.</w:t>
      </w:r>
    </w:p>
    <w:p w14:paraId="6D534626" w14:textId="77777777" w:rsidR="00F756EF" w:rsidRPr="00804F7C" w:rsidRDefault="00F756EF" w:rsidP="00F756EF">
      <w:pPr>
        <w:pStyle w:val="NoSpacing"/>
        <w:numPr>
          <w:ilvl w:val="0"/>
          <w:numId w:val="23"/>
        </w:numPr>
        <w:ind w:left="426" w:hanging="426"/>
        <w:rPr>
          <w:rFonts w:ascii="Arial" w:hAnsi="Arial" w:cs="Arial"/>
          <w:color w:val="auto"/>
          <w:sz w:val="24"/>
          <w:szCs w:val="24"/>
        </w:rPr>
      </w:pPr>
      <w:r w:rsidRPr="00804F7C">
        <w:rPr>
          <w:rFonts w:ascii="Arial" w:hAnsi="Arial" w:cs="Arial"/>
          <w:color w:val="auto"/>
          <w:sz w:val="24"/>
          <w:szCs w:val="24"/>
        </w:rPr>
        <w:t xml:space="preserve">Section 1 - Annual Governance Statement 2024/25, approved and signed: </w:t>
      </w:r>
      <w:r w:rsidRPr="00804F7C">
        <w:rPr>
          <w:rFonts w:ascii="Arial" w:hAnsi="Arial" w:cs="Arial"/>
          <w:b/>
          <w:bCs/>
          <w:color w:val="auto"/>
          <w:sz w:val="24"/>
          <w:szCs w:val="24"/>
        </w:rPr>
        <w:t>Published</w:t>
      </w:r>
    </w:p>
    <w:p w14:paraId="2EB70B54" w14:textId="5D6D917D" w:rsidR="00F756EF" w:rsidRPr="00804F7C" w:rsidRDefault="00F756EF" w:rsidP="00F756EF">
      <w:pPr>
        <w:pStyle w:val="NoSpacing"/>
        <w:numPr>
          <w:ilvl w:val="0"/>
          <w:numId w:val="23"/>
        </w:numPr>
        <w:ind w:left="426" w:hanging="426"/>
        <w:rPr>
          <w:rFonts w:ascii="Arial" w:hAnsi="Arial" w:cs="Arial"/>
          <w:color w:val="auto"/>
          <w:sz w:val="24"/>
          <w:szCs w:val="24"/>
        </w:rPr>
      </w:pPr>
      <w:r w:rsidRPr="00804F7C">
        <w:rPr>
          <w:rFonts w:ascii="Arial" w:hAnsi="Arial" w:cs="Arial"/>
          <w:color w:val="auto"/>
          <w:sz w:val="24"/>
          <w:szCs w:val="24"/>
        </w:rPr>
        <w:t xml:space="preserve">Section 2 - Accounting Statements 2024/25, approved and signed: </w:t>
      </w:r>
      <w:r w:rsidRPr="00804F7C">
        <w:rPr>
          <w:rFonts w:ascii="Arial" w:hAnsi="Arial" w:cs="Arial"/>
          <w:b/>
          <w:bCs/>
          <w:color w:val="auto"/>
          <w:sz w:val="24"/>
          <w:szCs w:val="24"/>
        </w:rPr>
        <w:t>Published</w:t>
      </w:r>
      <w:r w:rsidR="00B50710">
        <w:rPr>
          <w:rFonts w:ascii="Arial" w:hAnsi="Arial" w:cs="Arial"/>
          <w:b/>
          <w:bCs/>
          <w:color w:val="auto"/>
          <w:sz w:val="24"/>
          <w:szCs w:val="24"/>
        </w:rPr>
        <w:t xml:space="preserve"> </w:t>
      </w:r>
      <w:r w:rsidR="00B50710">
        <w:rPr>
          <w:rFonts w:ascii="Arial" w:hAnsi="Arial" w:cs="Arial"/>
          <w:color w:val="auto"/>
          <w:sz w:val="24"/>
          <w:szCs w:val="24"/>
        </w:rPr>
        <w:t xml:space="preserve">(Note Box 8 </w:t>
      </w:r>
      <w:r w:rsidR="00D658FB">
        <w:rPr>
          <w:rFonts w:ascii="Arial" w:hAnsi="Arial" w:cs="Arial"/>
          <w:color w:val="auto"/>
          <w:sz w:val="24"/>
          <w:szCs w:val="24"/>
        </w:rPr>
        <w:t>may</w:t>
      </w:r>
      <w:r w:rsidR="00B50710">
        <w:rPr>
          <w:rFonts w:ascii="Arial" w:hAnsi="Arial" w:cs="Arial"/>
          <w:color w:val="auto"/>
          <w:sz w:val="24"/>
          <w:szCs w:val="24"/>
        </w:rPr>
        <w:t xml:space="preserve"> need to be restated)</w:t>
      </w:r>
    </w:p>
    <w:p w14:paraId="3F3A622B" w14:textId="77777777" w:rsidR="00F756EF" w:rsidRDefault="00F756EF" w:rsidP="00F756EF">
      <w:pPr>
        <w:pStyle w:val="NoSpacing"/>
        <w:rPr>
          <w:rFonts w:ascii="Arial" w:hAnsi="Arial" w:cs="Arial"/>
          <w:color w:val="auto"/>
          <w:sz w:val="24"/>
          <w:szCs w:val="24"/>
        </w:rPr>
      </w:pPr>
    </w:p>
    <w:p w14:paraId="41B8CFF1" w14:textId="32139783" w:rsidR="00810ED3" w:rsidRDefault="00810ED3" w:rsidP="00F756EF">
      <w:pPr>
        <w:pStyle w:val="NoSpacing"/>
        <w:rPr>
          <w:rFonts w:ascii="Arial" w:hAnsi="Arial" w:cs="Arial"/>
          <w:color w:val="auto"/>
          <w:sz w:val="24"/>
          <w:szCs w:val="24"/>
        </w:rPr>
      </w:pPr>
      <w:r>
        <w:rPr>
          <w:rFonts w:ascii="Arial" w:hAnsi="Arial" w:cs="Arial"/>
          <w:color w:val="auto"/>
          <w:sz w:val="24"/>
          <w:szCs w:val="24"/>
        </w:rPr>
        <w:t>Recommend that the internal audit report and</w:t>
      </w:r>
      <w:r w:rsidR="009C7209">
        <w:rPr>
          <w:rFonts w:ascii="Arial" w:hAnsi="Arial" w:cs="Arial"/>
          <w:color w:val="auto"/>
          <w:sz w:val="24"/>
          <w:szCs w:val="24"/>
        </w:rPr>
        <w:t xml:space="preserve"> internal audit page of the AGAR be published for transparency.</w:t>
      </w:r>
    </w:p>
    <w:p w14:paraId="393F292D" w14:textId="77777777" w:rsidR="009C7209" w:rsidRPr="00804F7C" w:rsidRDefault="009C7209" w:rsidP="00F756EF">
      <w:pPr>
        <w:pStyle w:val="NoSpacing"/>
        <w:rPr>
          <w:rFonts w:ascii="Arial" w:hAnsi="Arial" w:cs="Arial"/>
          <w:color w:val="auto"/>
          <w:sz w:val="24"/>
          <w:szCs w:val="24"/>
        </w:rPr>
      </w:pPr>
    </w:p>
    <w:p w14:paraId="3DD4DE7E" w14:textId="77777777" w:rsidR="00F756EF" w:rsidRPr="00804F7C" w:rsidRDefault="00F756EF" w:rsidP="00F756EF">
      <w:pPr>
        <w:pStyle w:val="NoSpacing"/>
        <w:rPr>
          <w:rFonts w:ascii="Arial" w:hAnsi="Arial" w:cs="Arial"/>
          <w:color w:val="auto"/>
          <w:sz w:val="24"/>
          <w:szCs w:val="24"/>
        </w:rPr>
      </w:pPr>
      <w:r w:rsidRPr="00804F7C">
        <w:rPr>
          <w:rFonts w:ascii="Arial" w:hAnsi="Arial" w:cs="Arial"/>
          <w:color w:val="auto"/>
          <w:sz w:val="24"/>
          <w:szCs w:val="24"/>
        </w:rPr>
        <w:t>Not later than 30 September 2025 authorities must publish:</w:t>
      </w:r>
    </w:p>
    <w:p w14:paraId="2A685D91" w14:textId="190196C7" w:rsidR="00F756EF" w:rsidRPr="00804F7C" w:rsidRDefault="00F756EF" w:rsidP="00F756EF">
      <w:pPr>
        <w:pStyle w:val="NoSpacing"/>
        <w:numPr>
          <w:ilvl w:val="0"/>
          <w:numId w:val="23"/>
        </w:numPr>
        <w:ind w:left="426" w:hanging="426"/>
        <w:rPr>
          <w:rFonts w:ascii="Arial" w:hAnsi="Arial" w:cs="Arial"/>
          <w:color w:val="auto"/>
          <w:sz w:val="24"/>
          <w:szCs w:val="24"/>
        </w:rPr>
      </w:pPr>
      <w:r w:rsidRPr="00804F7C">
        <w:rPr>
          <w:rFonts w:ascii="Arial" w:hAnsi="Arial" w:cs="Arial"/>
          <w:color w:val="auto"/>
          <w:sz w:val="24"/>
          <w:szCs w:val="24"/>
        </w:rPr>
        <w:t>Notice of conclusion of audit</w:t>
      </w:r>
      <w:r w:rsidR="00804F7C">
        <w:rPr>
          <w:rFonts w:ascii="Arial" w:hAnsi="Arial" w:cs="Arial"/>
          <w:color w:val="auto"/>
          <w:sz w:val="24"/>
          <w:szCs w:val="24"/>
        </w:rPr>
        <w:t xml:space="preserve">: </w:t>
      </w:r>
      <w:r w:rsidR="00804F7C">
        <w:rPr>
          <w:rFonts w:ascii="Arial" w:hAnsi="Arial" w:cs="Arial"/>
          <w:b/>
          <w:bCs/>
          <w:color w:val="auto"/>
          <w:sz w:val="24"/>
          <w:szCs w:val="24"/>
        </w:rPr>
        <w:t>Published.</w:t>
      </w:r>
    </w:p>
    <w:p w14:paraId="00DA5CB2" w14:textId="74C9429C" w:rsidR="00F756EF" w:rsidRPr="00804F7C" w:rsidRDefault="00F756EF" w:rsidP="00F756EF">
      <w:pPr>
        <w:pStyle w:val="NoSpacing"/>
        <w:numPr>
          <w:ilvl w:val="0"/>
          <w:numId w:val="23"/>
        </w:numPr>
        <w:ind w:left="426" w:hanging="426"/>
        <w:rPr>
          <w:rFonts w:ascii="Arial" w:hAnsi="Arial" w:cs="Arial"/>
          <w:color w:val="auto"/>
          <w:sz w:val="24"/>
          <w:szCs w:val="24"/>
        </w:rPr>
      </w:pPr>
      <w:r w:rsidRPr="00804F7C">
        <w:rPr>
          <w:rFonts w:ascii="Arial" w:hAnsi="Arial" w:cs="Arial"/>
          <w:color w:val="auto"/>
          <w:sz w:val="24"/>
          <w:szCs w:val="24"/>
        </w:rPr>
        <w:t>Section 3 - External Auditor Report and Certificate</w:t>
      </w:r>
      <w:r w:rsidR="005E5BAF">
        <w:rPr>
          <w:rFonts w:ascii="Arial" w:hAnsi="Arial" w:cs="Arial"/>
          <w:color w:val="auto"/>
          <w:sz w:val="24"/>
          <w:szCs w:val="24"/>
        </w:rPr>
        <w:t xml:space="preserve">: </w:t>
      </w:r>
      <w:r w:rsidR="005E5BAF">
        <w:rPr>
          <w:rFonts w:ascii="Arial" w:hAnsi="Arial" w:cs="Arial"/>
          <w:b/>
          <w:bCs/>
          <w:color w:val="auto"/>
          <w:sz w:val="24"/>
          <w:szCs w:val="24"/>
        </w:rPr>
        <w:t>Published.</w:t>
      </w:r>
    </w:p>
    <w:p w14:paraId="5422C40C" w14:textId="0BFA6DA8" w:rsidR="00F756EF" w:rsidRPr="00804F7C" w:rsidRDefault="00F756EF" w:rsidP="00F756EF">
      <w:pPr>
        <w:pStyle w:val="NoSpacing"/>
        <w:numPr>
          <w:ilvl w:val="0"/>
          <w:numId w:val="23"/>
        </w:numPr>
        <w:ind w:left="426" w:hanging="426"/>
        <w:rPr>
          <w:rFonts w:ascii="Arial" w:hAnsi="Arial" w:cs="Arial"/>
          <w:color w:val="auto"/>
          <w:sz w:val="24"/>
          <w:szCs w:val="24"/>
        </w:rPr>
      </w:pPr>
      <w:r w:rsidRPr="00804F7C">
        <w:rPr>
          <w:rFonts w:ascii="Arial" w:hAnsi="Arial" w:cs="Arial"/>
          <w:color w:val="auto"/>
          <w:sz w:val="24"/>
          <w:szCs w:val="24"/>
        </w:rPr>
        <w:t>Sections 1 and 2 of AGAR including any amendments as a result of the limited assurance review</w:t>
      </w:r>
      <w:r w:rsidR="005E5BAF">
        <w:rPr>
          <w:rFonts w:ascii="Arial" w:hAnsi="Arial" w:cs="Arial"/>
          <w:color w:val="auto"/>
          <w:sz w:val="24"/>
          <w:szCs w:val="24"/>
        </w:rPr>
        <w:t xml:space="preserve">: </w:t>
      </w:r>
      <w:r w:rsidR="005E5BAF">
        <w:rPr>
          <w:rFonts w:ascii="Arial" w:hAnsi="Arial" w:cs="Arial"/>
          <w:b/>
          <w:bCs/>
          <w:color w:val="auto"/>
          <w:sz w:val="24"/>
          <w:szCs w:val="24"/>
        </w:rPr>
        <w:t>Published.</w:t>
      </w:r>
    </w:p>
    <w:p w14:paraId="54C7E0B8" w14:textId="77777777" w:rsidR="00F756EF" w:rsidRPr="00804F7C" w:rsidRDefault="00F756EF" w:rsidP="00F756EF">
      <w:pPr>
        <w:pStyle w:val="NoSpacing"/>
        <w:rPr>
          <w:rFonts w:ascii="Arial" w:hAnsi="Arial" w:cs="Arial"/>
          <w:color w:val="auto"/>
          <w:sz w:val="24"/>
          <w:szCs w:val="24"/>
        </w:rPr>
      </w:pPr>
    </w:p>
    <w:p w14:paraId="1304C86A" w14:textId="77777777" w:rsidR="00F756EF" w:rsidRPr="00804F7C" w:rsidRDefault="00F756EF" w:rsidP="00F756EF">
      <w:pPr>
        <w:pStyle w:val="NoSpacing"/>
        <w:rPr>
          <w:rFonts w:ascii="Arial" w:hAnsi="Arial" w:cs="Arial"/>
          <w:color w:val="auto"/>
          <w:sz w:val="28"/>
          <w:szCs w:val="28"/>
        </w:rPr>
      </w:pPr>
      <w:r w:rsidRPr="00804F7C">
        <w:rPr>
          <w:rFonts w:ascii="Arial" w:hAnsi="Arial" w:cs="Arial"/>
          <w:color w:val="auto"/>
          <w:sz w:val="24"/>
          <w:szCs w:val="24"/>
        </w:rPr>
        <w:t>The Conclusion of audit was announced on 30</w:t>
      </w:r>
      <w:r w:rsidRPr="00804F7C">
        <w:rPr>
          <w:rFonts w:ascii="Arial" w:hAnsi="Arial" w:cs="Arial"/>
          <w:color w:val="auto"/>
          <w:sz w:val="24"/>
          <w:szCs w:val="24"/>
          <w:vertAlign w:val="superscript"/>
        </w:rPr>
        <w:t>th</w:t>
      </w:r>
      <w:r w:rsidRPr="00804F7C">
        <w:rPr>
          <w:rFonts w:ascii="Arial" w:hAnsi="Arial" w:cs="Arial"/>
          <w:color w:val="auto"/>
          <w:sz w:val="24"/>
          <w:szCs w:val="24"/>
        </w:rPr>
        <w:t xml:space="preserve"> September 2025. Ensure that this is formally reported to Council and that an action plan to address any matters raised is </w:t>
      </w:r>
      <w:proofErr w:type="spellStart"/>
      <w:r w:rsidRPr="00804F7C">
        <w:rPr>
          <w:rFonts w:ascii="Arial" w:hAnsi="Arial" w:cs="Arial"/>
          <w:color w:val="auto"/>
          <w:sz w:val="24"/>
          <w:szCs w:val="24"/>
        </w:rPr>
        <w:t>minuted</w:t>
      </w:r>
      <w:proofErr w:type="spellEnd"/>
      <w:r w:rsidRPr="00804F7C">
        <w:rPr>
          <w:rFonts w:ascii="Arial" w:hAnsi="Arial" w:cs="Arial"/>
          <w:color w:val="auto"/>
          <w:sz w:val="24"/>
          <w:szCs w:val="24"/>
        </w:rPr>
        <w:t>.</w:t>
      </w:r>
    </w:p>
    <w:p w14:paraId="3AC654A8" w14:textId="77777777" w:rsidR="00AB16BD" w:rsidRPr="00804F7C" w:rsidRDefault="00AB16BD" w:rsidP="009766DA">
      <w:pPr>
        <w:pStyle w:val="NoSpacing"/>
        <w:rPr>
          <w:rFonts w:ascii="Arial" w:hAnsi="Arial" w:cs="Arial"/>
          <w:color w:val="auto"/>
          <w:sz w:val="24"/>
          <w:szCs w:val="24"/>
        </w:rPr>
      </w:pPr>
    </w:p>
    <w:p w14:paraId="7A1BE240" w14:textId="77777777" w:rsidR="009766DA" w:rsidRPr="009B11E5" w:rsidRDefault="009766DA" w:rsidP="009766DA">
      <w:pPr>
        <w:pStyle w:val="NoSpacing"/>
        <w:rPr>
          <w:rFonts w:ascii="Arial" w:hAnsi="Arial" w:cs="Arial"/>
          <w:b/>
          <w:bCs/>
          <w:color w:val="auto"/>
          <w:sz w:val="24"/>
          <w:szCs w:val="24"/>
        </w:rPr>
      </w:pPr>
      <w:r w:rsidRPr="009B11E5">
        <w:rPr>
          <w:rFonts w:ascii="Arial" w:hAnsi="Arial" w:cs="Arial"/>
          <w:b/>
          <w:bCs/>
          <w:color w:val="auto"/>
          <w:sz w:val="24"/>
          <w:szCs w:val="24"/>
        </w:rPr>
        <w:t>O. Trust funds (including charitable) - the Council met its responsibilities as a trustee.</w:t>
      </w:r>
    </w:p>
    <w:p w14:paraId="62168E78"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Confirm that all charities of which the council is a Trustee are up to date with CC filing requirements.</w:t>
      </w:r>
    </w:p>
    <w:p w14:paraId="02361F90" w14:textId="77777777" w:rsidR="009B11E5" w:rsidRDefault="009B11E5" w:rsidP="009B11E5">
      <w:pPr>
        <w:pStyle w:val="NoSpacing"/>
        <w:tabs>
          <w:tab w:val="left" w:pos="7938"/>
        </w:tabs>
        <w:rPr>
          <w:rFonts w:ascii="Arial" w:hAnsi="Arial" w:cs="Arial"/>
          <w:color w:val="auto"/>
          <w:sz w:val="24"/>
          <w:szCs w:val="24"/>
        </w:rPr>
      </w:pPr>
      <w:r w:rsidRPr="001713AC">
        <w:rPr>
          <w:rFonts w:ascii="Arial" w:hAnsi="Arial" w:cs="Arial"/>
          <w:color w:val="auto"/>
          <w:sz w:val="24"/>
          <w:szCs w:val="24"/>
        </w:rPr>
        <w:t>The Council is a Sole Trustee</w:t>
      </w:r>
      <w:r>
        <w:rPr>
          <w:rFonts w:ascii="Arial" w:hAnsi="Arial" w:cs="Arial"/>
          <w:color w:val="auto"/>
          <w:sz w:val="24"/>
          <w:szCs w:val="24"/>
        </w:rPr>
        <w:t xml:space="preserve"> for the following charities:</w:t>
      </w:r>
    </w:p>
    <w:p w14:paraId="7165847E" w14:textId="77777777" w:rsidR="009B11E5" w:rsidRDefault="009B11E5" w:rsidP="009B11E5">
      <w:pPr>
        <w:pStyle w:val="NoSpacing"/>
        <w:numPr>
          <w:ilvl w:val="0"/>
          <w:numId w:val="22"/>
        </w:numPr>
        <w:tabs>
          <w:tab w:val="left" w:pos="7938"/>
        </w:tabs>
        <w:ind w:left="426" w:hanging="426"/>
        <w:rPr>
          <w:rFonts w:ascii="Arial" w:hAnsi="Arial" w:cs="Arial"/>
          <w:color w:val="auto"/>
          <w:sz w:val="24"/>
          <w:szCs w:val="24"/>
        </w:rPr>
      </w:pPr>
      <w:r w:rsidRPr="006F073C">
        <w:rPr>
          <w:rFonts w:ascii="Arial" w:hAnsi="Arial" w:cs="Arial"/>
          <w:color w:val="auto"/>
          <w:sz w:val="24"/>
          <w:szCs w:val="24"/>
        </w:rPr>
        <w:t>Allotments for the Labouring Poor</w:t>
      </w:r>
      <w:r>
        <w:rPr>
          <w:rFonts w:ascii="Arial" w:hAnsi="Arial" w:cs="Arial"/>
          <w:color w:val="auto"/>
          <w:sz w:val="24"/>
          <w:szCs w:val="24"/>
        </w:rPr>
        <w:t xml:space="preserve"> (</w:t>
      </w:r>
      <w:r w:rsidRPr="00B97B67">
        <w:rPr>
          <w:rFonts w:ascii="Arial" w:hAnsi="Arial" w:cs="Arial"/>
          <w:color w:val="auto"/>
          <w:sz w:val="24"/>
          <w:szCs w:val="24"/>
        </w:rPr>
        <w:t>206016</w:t>
      </w:r>
      <w:r>
        <w:rPr>
          <w:rFonts w:ascii="Arial" w:hAnsi="Arial" w:cs="Arial"/>
          <w:color w:val="auto"/>
          <w:sz w:val="24"/>
          <w:szCs w:val="24"/>
        </w:rPr>
        <w:t>)</w:t>
      </w:r>
    </w:p>
    <w:p w14:paraId="5E98C3EB" w14:textId="77777777" w:rsidR="009B11E5" w:rsidRPr="006F073C" w:rsidRDefault="009B11E5" w:rsidP="009B11E5">
      <w:pPr>
        <w:pStyle w:val="NoSpacing"/>
        <w:numPr>
          <w:ilvl w:val="0"/>
          <w:numId w:val="22"/>
        </w:numPr>
        <w:tabs>
          <w:tab w:val="left" w:pos="7938"/>
        </w:tabs>
        <w:ind w:left="426" w:hanging="426"/>
        <w:rPr>
          <w:rFonts w:ascii="Arial" w:hAnsi="Arial" w:cs="Arial"/>
          <w:color w:val="auto"/>
          <w:sz w:val="24"/>
          <w:szCs w:val="24"/>
        </w:rPr>
      </w:pPr>
      <w:r>
        <w:rPr>
          <w:rFonts w:ascii="Arial" w:hAnsi="Arial" w:cs="Arial"/>
          <w:color w:val="auto"/>
          <w:sz w:val="24"/>
          <w:szCs w:val="24"/>
        </w:rPr>
        <w:t>Chalford Recreation Ground (</w:t>
      </w:r>
      <w:r w:rsidRPr="00FE19DD">
        <w:rPr>
          <w:rFonts w:ascii="Arial" w:hAnsi="Arial" w:cs="Arial"/>
          <w:color w:val="auto"/>
          <w:sz w:val="24"/>
          <w:szCs w:val="24"/>
        </w:rPr>
        <w:t>277975</w:t>
      </w:r>
      <w:r>
        <w:rPr>
          <w:rFonts w:ascii="Arial" w:hAnsi="Arial" w:cs="Arial"/>
          <w:color w:val="auto"/>
          <w:sz w:val="24"/>
          <w:szCs w:val="24"/>
        </w:rPr>
        <w:t>)</w:t>
      </w:r>
    </w:p>
    <w:p w14:paraId="25A0FFBD" w14:textId="77777777" w:rsidR="009B11E5" w:rsidRPr="006F073C" w:rsidRDefault="009B11E5" w:rsidP="009B11E5">
      <w:pPr>
        <w:pStyle w:val="NoSpacing"/>
        <w:numPr>
          <w:ilvl w:val="0"/>
          <w:numId w:val="22"/>
        </w:numPr>
        <w:tabs>
          <w:tab w:val="left" w:pos="7938"/>
        </w:tabs>
        <w:ind w:left="426" w:hanging="426"/>
        <w:rPr>
          <w:rFonts w:ascii="Arial" w:hAnsi="Arial" w:cs="Arial"/>
          <w:color w:val="auto"/>
          <w:sz w:val="24"/>
          <w:szCs w:val="24"/>
        </w:rPr>
      </w:pPr>
      <w:r>
        <w:rPr>
          <w:rFonts w:ascii="Arial" w:hAnsi="Arial" w:cs="Arial"/>
          <w:color w:val="auto"/>
          <w:sz w:val="24"/>
          <w:szCs w:val="24"/>
        </w:rPr>
        <w:t>Chalford Allotments for Recreation (</w:t>
      </w:r>
      <w:r w:rsidRPr="00480D77">
        <w:rPr>
          <w:rFonts w:ascii="Arial" w:hAnsi="Arial" w:cs="Arial"/>
          <w:color w:val="auto"/>
          <w:sz w:val="24"/>
          <w:szCs w:val="24"/>
        </w:rPr>
        <w:t>301466</w:t>
      </w:r>
      <w:r>
        <w:rPr>
          <w:rFonts w:ascii="Arial" w:hAnsi="Arial" w:cs="Arial"/>
          <w:color w:val="auto"/>
          <w:sz w:val="24"/>
          <w:szCs w:val="24"/>
        </w:rPr>
        <w:t>)</w:t>
      </w:r>
    </w:p>
    <w:p w14:paraId="2C7FC8AF" w14:textId="77777777" w:rsidR="009B11E5" w:rsidRPr="00CE2F1E" w:rsidRDefault="009B11E5" w:rsidP="009B11E5">
      <w:pPr>
        <w:pStyle w:val="NoSpacing"/>
        <w:rPr>
          <w:rFonts w:ascii="Arial" w:hAnsi="Arial" w:cs="Arial"/>
          <w:bCs/>
          <w:color w:val="auto"/>
          <w:sz w:val="24"/>
          <w:szCs w:val="24"/>
        </w:rPr>
      </w:pPr>
    </w:p>
    <w:p w14:paraId="256BF3A5"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That the council is the sole trustee on the Charity Commission register. </w:t>
      </w:r>
      <w:hyperlink r:id="rId15" w:history="1">
        <w:r w:rsidRPr="00271B65">
          <w:rPr>
            <w:rStyle w:val="Hyperlink"/>
            <w:rFonts w:ascii="Arial" w:hAnsi="Arial" w:cs="Arial"/>
            <w:color w:val="002060"/>
            <w:sz w:val="24"/>
            <w:szCs w:val="24"/>
          </w:rPr>
          <w:t>Search the register of charities</w:t>
        </w:r>
      </w:hyperlink>
    </w:p>
    <w:p w14:paraId="396EC893" w14:textId="1B2CFA09" w:rsidR="009766DA" w:rsidRDefault="009B11E5" w:rsidP="009766DA">
      <w:pPr>
        <w:pStyle w:val="NoSpacing"/>
        <w:rPr>
          <w:rFonts w:ascii="Arial" w:hAnsi="Arial" w:cs="Arial"/>
          <w:color w:val="auto"/>
          <w:sz w:val="24"/>
          <w:szCs w:val="24"/>
        </w:rPr>
      </w:pPr>
      <w:r>
        <w:rPr>
          <w:rFonts w:ascii="Arial" w:hAnsi="Arial" w:cs="Arial"/>
          <w:color w:val="auto"/>
          <w:sz w:val="24"/>
          <w:szCs w:val="24"/>
        </w:rPr>
        <w:t>Confirmed.</w:t>
      </w:r>
    </w:p>
    <w:p w14:paraId="16B18E44" w14:textId="77777777" w:rsidR="009B11E5" w:rsidRPr="009B11E5" w:rsidRDefault="009B11E5" w:rsidP="009766DA">
      <w:pPr>
        <w:pStyle w:val="NoSpacing"/>
        <w:rPr>
          <w:rFonts w:ascii="Arial" w:hAnsi="Arial" w:cs="Arial"/>
          <w:color w:val="auto"/>
          <w:sz w:val="24"/>
          <w:szCs w:val="24"/>
        </w:rPr>
      </w:pPr>
    </w:p>
    <w:p w14:paraId="6A117BC1"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That the council is acting in accordance with the Trust deed. </w:t>
      </w:r>
      <w:hyperlink r:id="rId16" w:history="1">
        <w:r w:rsidRPr="00271B65">
          <w:rPr>
            <w:rStyle w:val="Hyperlink"/>
            <w:rFonts w:ascii="Arial" w:hAnsi="Arial" w:cs="Arial"/>
            <w:color w:val="002060"/>
            <w:sz w:val="24"/>
            <w:szCs w:val="24"/>
          </w:rPr>
          <w:t>Charity boards and governance - GOV.UK</w:t>
        </w:r>
      </w:hyperlink>
    </w:p>
    <w:p w14:paraId="0AEC9174" w14:textId="77777777" w:rsidR="009B11E5" w:rsidRDefault="009B11E5" w:rsidP="009B11E5">
      <w:pPr>
        <w:pStyle w:val="NoSpacing"/>
        <w:rPr>
          <w:rFonts w:ascii="Arial" w:hAnsi="Arial" w:cs="Arial"/>
          <w:color w:val="auto"/>
          <w:sz w:val="24"/>
          <w:szCs w:val="24"/>
        </w:rPr>
      </w:pPr>
      <w:r>
        <w:rPr>
          <w:rFonts w:ascii="Arial" w:hAnsi="Arial" w:cs="Arial"/>
          <w:color w:val="auto"/>
          <w:sz w:val="24"/>
          <w:szCs w:val="24"/>
        </w:rPr>
        <w:t>To be reviewed at year end.</w:t>
      </w:r>
    </w:p>
    <w:p w14:paraId="7CE0FADB" w14:textId="77777777" w:rsidR="009B11E5" w:rsidRPr="009B11E5" w:rsidRDefault="009B11E5" w:rsidP="009766DA">
      <w:pPr>
        <w:pStyle w:val="NoSpacing"/>
        <w:rPr>
          <w:rFonts w:ascii="Arial" w:hAnsi="Arial" w:cs="Arial"/>
          <w:color w:val="auto"/>
          <w:sz w:val="24"/>
          <w:szCs w:val="24"/>
        </w:rPr>
      </w:pPr>
    </w:p>
    <w:p w14:paraId="21ABA03C"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That the Charity meetings and accounts are recorded separately from those of the council. </w:t>
      </w:r>
    </w:p>
    <w:p w14:paraId="502EF550" w14:textId="06CD62A8" w:rsidR="009766DA" w:rsidRDefault="009B11E5" w:rsidP="009766DA">
      <w:pPr>
        <w:pStyle w:val="NoSpacing"/>
        <w:rPr>
          <w:rFonts w:ascii="Arial" w:hAnsi="Arial" w:cs="Arial"/>
          <w:color w:val="auto"/>
          <w:sz w:val="24"/>
          <w:szCs w:val="24"/>
        </w:rPr>
      </w:pPr>
      <w:r>
        <w:rPr>
          <w:rFonts w:ascii="Arial" w:hAnsi="Arial" w:cs="Arial"/>
          <w:color w:val="auto"/>
          <w:sz w:val="24"/>
          <w:szCs w:val="24"/>
        </w:rPr>
        <w:t>Confirmed.</w:t>
      </w:r>
    </w:p>
    <w:p w14:paraId="2D430476" w14:textId="77777777" w:rsidR="009B11E5" w:rsidRPr="009B11E5" w:rsidRDefault="009B11E5" w:rsidP="009766DA">
      <w:pPr>
        <w:pStyle w:val="NoSpacing"/>
        <w:rPr>
          <w:rFonts w:ascii="Arial" w:hAnsi="Arial" w:cs="Arial"/>
          <w:color w:val="auto"/>
          <w:sz w:val="24"/>
          <w:szCs w:val="24"/>
        </w:rPr>
      </w:pPr>
    </w:p>
    <w:p w14:paraId="3485DDE6" w14:textId="77777777" w:rsidR="009766DA" w:rsidRPr="00271B65" w:rsidRDefault="009766DA" w:rsidP="009766DA">
      <w:pPr>
        <w:pStyle w:val="NoSpacing"/>
        <w:rPr>
          <w:rFonts w:ascii="Arial" w:hAnsi="Arial" w:cs="Arial"/>
          <w:color w:val="002060"/>
          <w:sz w:val="24"/>
          <w:szCs w:val="24"/>
        </w:rPr>
      </w:pPr>
      <w:r w:rsidRPr="00271B65">
        <w:rPr>
          <w:rFonts w:ascii="Arial" w:hAnsi="Arial" w:cs="Arial"/>
          <w:color w:val="002060"/>
          <w:sz w:val="24"/>
          <w:szCs w:val="24"/>
        </w:rPr>
        <w:t xml:space="preserve">Review the level and activity of the charity and where a </w:t>
      </w:r>
      <w:proofErr w:type="gramStart"/>
      <w:r w:rsidRPr="00271B65">
        <w:rPr>
          <w:rFonts w:ascii="Arial" w:hAnsi="Arial" w:cs="Arial"/>
          <w:color w:val="002060"/>
          <w:sz w:val="24"/>
          <w:szCs w:val="24"/>
        </w:rPr>
        <w:t>risk based</w:t>
      </w:r>
      <w:proofErr w:type="gramEnd"/>
      <w:r w:rsidRPr="00271B65">
        <w:rPr>
          <w:rFonts w:ascii="Arial" w:hAnsi="Arial" w:cs="Arial"/>
          <w:color w:val="002060"/>
          <w:sz w:val="24"/>
          <w:szCs w:val="24"/>
        </w:rPr>
        <w:t xml:space="preserve"> approach suggests such, review the Independent Examiners report. </w:t>
      </w:r>
      <w:hyperlink r:id="rId17" w:history="1">
        <w:r w:rsidRPr="00271B65">
          <w:rPr>
            <w:rStyle w:val="Hyperlink"/>
            <w:rFonts w:ascii="Arial" w:hAnsi="Arial" w:cs="Arial"/>
            <w:color w:val="002060"/>
            <w:sz w:val="24"/>
            <w:szCs w:val="24"/>
          </w:rPr>
          <w:t>Independent examination of charity accounts: guidance for trustees (CC31) - GOV.UK</w:t>
        </w:r>
      </w:hyperlink>
    </w:p>
    <w:p w14:paraId="0E9E803F" w14:textId="118BD31F" w:rsidR="009766DA" w:rsidRDefault="009B11E5" w:rsidP="009766DA">
      <w:pPr>
        <w:pStyle w:val="NoSpacing"/>
        <w:rPr>
          <w:rFonts w:ascii="Arial" w:hAnsi="Arial" w:cs="Arial"/>
          <w:color w:val="auto"/>
          <w:sz w:val="24"/>
          <w:szCs w:val="24"/>
        </w:rPr>
      </w:pPr>
      <w:r>
        <w:rPr>
          <w:rFonts w:ascii="Arial" w:hAnsi="Arial" w:cs="Arial"/>
          <w:color w:val="auto"/>
          <w:sz w:val="24"/>
          <w:szCs w:val="24"/>
        </w:rPr>
        <w:t>To be reviewed at year end.</w:t>
      </w:r>
    </w:p>
    <w:p w14:paraId="726363D6" w14:textId="77777777" w:rsidR="009B11E5" w:rsidRDefault="009B11E5" w:rsidP="009766DA">
      <w:pPr>
        <w:pStyle w:val="NoSpacing"/>
        <w:rPr>
          <w:rFonts w:ascii="Arial" w:hAnsi="Arial" w:cs="Arial"/>
          <w:color w:val="auto"/>
          <w:sz w:val="24"/>
          <w:szCs w:val="24"/>
        </w:rPr>
      </w:pPr>
    </w:p>
    <w:p w14:paraId="22F0222E" w14:textId="77777777" w:rsidR="005628EF" w:rsidRPr="009B11E5" w:rsidRDefault="005628EF" w:rsidP="009766DA">
      <w:pPr>
        <w:pStyle w:val="NoSpacing"/>
        <w:rPr>
          <w:rFonts w:ascii="Arial" w:hAnsi="Arial" w:cs="Arial"/>
          <w:color w:val="auto"/>
          <w:sz w:val="24"/>
          <w:szCs w:val="24"/>
        </w:rPr>
      </w:pPr>
    </w:p>
    <w:p w14:paraId="20C04BB0" w14:textId="77777777" w:rsidR="00293E8D" w:rsidRPr="007C0A25" w:rsidRDefault="00293E8D" w:rsidP="00293E8D">
      <w:pPr>
        <w:pStyle w:val="NoSpacing"/>
        <w:rPr>
          <w:rFonts w:ascii="Arial" w:hAnsi="Arial" w:cs="Arial"/>
          <w:b/>
          <w:bCs/>
          <w:color w:val="auto"/>
          <w:sz w:val="24"/>
          <w:szCs w:val="24"/>
        </w:rPr>
      </w:pPr>
      <w:r w:rsidRPr="007C0A25">
        <w:rPr>
          <w:rFonts w:ascii="Arial" w:hAnsi="Arial" w:cs="Arial"/>
          <w:b/>
          <w:bCs/>
          <w:color w:val="auto"/>
          <w:sz w:val="24"/>
          <w:szCs w:val="24"/>
        </w:rPr>
        <w:lastRenderedPageBreak/>
        <w:t>ASSERTION 10:</w:t>
      </w:r>
    </w:p>
    <w:p w14:paraId="0C246BF8" w14:textId="77777777" w:rsidR="00293E8D" w:rsidRPr="007C0A25" w:rsidRDefault="00293E8D" w:rsidP="00293E8D">
      <w:pPr>
        <w:pStyle w:val="NoSpacing"/>
        <w:rPr>
          <w:rFonts w:ascii="Arial" w:hAnsi="Arial" w:cs="Arial"/>
          <w:b/>
          <w:bCs/>
          <w:color w:val="auto"/>
          <w:sz w:val="24"/>
          <w:szCs w:val="24"/>
        </w:rPr>
      </w:pPr>
      <w:r w:rsidRPr="007C0A25">
        <w:rPr>
          <w:rFonts w:ascii="Arial" w:hAnsi="Arial" w:cs="Arial"/>
          <w:b/>
          <w:bCs/>
          <w:color w:val="auto"/>
          <w:sz w:val="24"/>
          <w:szCs w:val="24"/>
        </w:rPr>
        <w:t>DIGITAL AND DATA COMPLIANCE</w:t>
      </w:r>
    </w:p>
    <w:p w14:paraId="6C4EB214" w14:textId="77777777" w:rsidR="00293E8D" w:rsidRPr="007C0A25" w:rsidRDefault="00293E8D" w:rsidP="00293E8D">
      <w:pPr>
        <w:pStyle w:val="NoSpacing"/>
        <w:rPr>
          <w:rFonts w:ascii="Arial" w:hAnsi="Arial" w:cs="Arial"/>
          <w:color w:val="auto"/>
          <w:sz w:val="24"/>
          <w:szCs w:val="24"/>
        </w:rPr>
      </w:pPr>
    </w:p>
    <w:p w14:paraId="221290D2" w14:textId="77777777" w:rsidR="00293E8D" w:rsidRPr="00921DCB" w:rsidRDefault="00293E8D" w:rsidP="00293E8D">
      <w:pPr>
        <w:pStyle w:val="NoSpacing"/>
        <w:rPr>
          <w:rFonts w:ascii="Arial" w:hAnsi="Arial" w:cs="Arial"/>
          <w:color w:val="002060"/>
          <w:sz w:val="24"/>
          <w:szCs w:val="24"/>
        </w:rPr>
      </w:pPr>
      <w:r w:rsidRPr="00921DCB">
        <w:rPr>
          <w:rFonts w:ascii="Arial" w:hAnsi="Arial" w:cs="Arial"/>
          <w:color w:val="002060"/>
          <w:sz w:val="24"/>
          <w:szCs w:val="24"/>
        </w:rPr>
        <w:t>Data protection and security - Using authority-owned email accounts ensures that sensitive information is handled in a controlled environment with appropriate security measures. This aligns with GDPR principles such as data minimisation, integrity and confidentiality.</w:t>
      </w:r>
    </w:p>
    <w:p w14:paraId="3D4A7CF7" w14:textId="77777777" w:rsidR="00293E8D" w:rsidRPr="007C0A25" w:rsidRDefault="00293E8D" w:rsidP="00293E8D">
      <w:pPr>
        <w:pStyle w:val="NoSpacing"/>
        <w:rPr>
          <w:rFonts w:ascii="Arial" w:hAnsi="Arial" w:cs="Arial"/>
          <w:color w:val="auto"/>
          <w:sz w:val="24"/>
          <w:szCs w:val="24"/>
        </w:rPr>
      </w:pPr>
      <w:r w:rsidRPr="007C0A25">
        <w:rPr>
          <w:rFonts w:ascii="Arial" w:hAnsi="Arial" w:cs="Arial"/>
          <w:color w:val="auto"/>
          <w:sz w:val="24"/>
          <w:szCs w:val="24"/>
        </w:rPr>
        <w:t xml:space="preserve">Council meets this requirement and </w:t>
      </w:r>
      <w:proofErr w:type="gramStart"/>
      <w:r w:rsidRPr="007C0A25">
        <w:rPr>
          <w:rFonts w:ascii="Arial" w:hAnsi="Arial" w:cs="Arial"/>
          <w:color w:val="auto"/>
          <w:sz w:val="24"/>
          <w:szCs w:val="24"/>
        </w:rPr>
        <w:t>has .</w:t>
      </w:r>
      <w:proofErr w:type="gramEnd"/>
      <w:r w:rsidRPr="007C0A25">
        <w:rPr>
          <w:rFonts w:ascii="Arial" w:hAnsi="Arial" w:cs="Arial"/>
          <w:color w:val="auto"/>
          <w:sz w:val="24"/>
          <w:szCs w:val="24"/>
        </w:rPr>
        <w:t>gov.uk email addresses for all Councillors and staff.</w:t>
      </w:r>
    </w:p>
    <w:p w14:paraId="6DA8DDCE" w14:textId="77777777" w:rsidR="00293E8D" w:rsidRPr="00271B65" w:rsidRDefault="00293E8D" w:rsidP="00293E8D">
      <w:pPr>
        <w:pStyle w:val="NoSpacing"/>
        <w:rPr>
          <w:rFonts w:ascii="Arial" w:hAnsi="Arial" w:cs="Arial"/>
          <w:color w:val="002060"/>
          <w:sz w:val="24"/>
          <w:szCs w:val="24"/>
        </w:rPr>
      </w:pPr>
    </w:p>
    <w:p w14:paraId="02520C05" w14:textId="77777777" w:rsidR="00293E8D" w:rsidRPr="00921DCB" w:rsidRDefault="00293E8D" w:rsidP="00293E8D">
      <w:pPr>
        <w:pStyle w:val="NoSpacing"/>
        <w:rPr>
          <w:rFonts w:ascii="Arial" w:hAnsi="Arial" w:cs="Arial"/>
          <w:color w:val="002060"/>
          <w:sz w:val="24"/>
          <w:szCs w:val="24"/>
        </w:rPr>
      </w:pPr>
      <w:r w:rsidRPr="00921DCB">
        <w:rPr>
          <w:rFonts w:ascii="Arial" w:hAnsi="Arial" w:cs="Arial"/>
          <w:color w:val="002060"/>
          <w:sz w:val="24"/>
          <w:szCs w:val="24"/>
        </w:rPr>
        <w:t xml:space="preserve">It is best practice to </w:t>
      </w:r>
      <w:proofErr w:type="gramStart"/>
      <w:r w:rsidRPr="00921DCB">
        <w:rPr>
          <w:rFonts w:ascii="Arial" w:hAnsi="Arial" w:cs="Arial"/>
          <w:color w:val="002060"/>
          <w:sz w:val="24"/>
          <w:szCs w:val="24"/>
        </w:rPr>
        <w:t>use .</w:t>
      </w:r>
      <w:proofErr w:type="gramEnd"/>
      <w:r w:rsidRPr="00921DCB">
        <w:rPr>
          <w:rFonts w:ascii="Arial" w:hAnsi="Arial" w:cs="Arial"/>
          <w:color w:val="002060"/>
          <w:sz w:val="24"/>
          <w:szCs w:val="24"/>
        </w:rPr>
        <w:t xml:space="preserve">gov.uk domains for smaller authorities’ emails and websites. </w:t>
      </w:r>
      <w:hyperlink r:id="rId18" w:history="1">
        <w:r w:rsidRPr="00921DCB">
          <w:rPr>
            <w:rStyle w:val="Hyperlink"/>
            <w:rFonts w:ascii="Arial" w:hAnsi="Arial" w:cs="Arial"/>
            <w:color w:val="002060"/>
            <w:sz w:val="24"/>
            <w:szCs w:val="24"/>
          </w:rPr>
          <w:t>https://www.gov.uk/guidance/moving-your-parish-council-to-a-govuk-domain</w:t>
        </w:r>
      </w:hyperlink>
      <w:r w:rsidRPr="00921DCB">
        <w:rPr>
          <w:rFonts w:ascii="Arial" w:hAnsi="Arial" w:cs="Arial"/>
          <w:color w:val="002060"/>
          <w:sz w:val="24"/>
          <w:szCs w:val="24"/>
        </w:rPr>
        <w:t xml:space="preserve"> </w:t>
      </w:r>
    </w:p>
    <w:p w14:paraId="20A3C9C0" w14:textId="77777777" w:rsidR="00293E8D" w:rsidRPr="007C0A25" w:rsidRDefault="00293E8D" w:rsidP="00293E8D">
      <w:pPr>
        <w:pStyle w:val="NoSpacing"/>
        <w:rPr>
          <w:rFonts w:ascii="Arial" w:hAnsi="Arial" w:cs="Arial"/>
          <w:color w:val="auto"/>
          <w:sz w:val="24"/>
          <w:szCs w:val="24"/>
        </w:rPr>
      </w:pPr>
      <w:r w:rsidRPr="007C0A25">
        <w:rPr>
          <w:rFonts w:ascii="Arial" w:hAnsi="Arial" w:cs="Arial"/>
          <w:color w:val="auto"/>
          <w:sz w:val="24"/>
          <w:szCs w:val="24"/>
        </w:rPr>
        <w:t>Council meets this requirement.</w:t>
      </w:r>
    </w:p>
    <w:p w14:paraId="467F8B7E" w14:textId="77777777" w:rsidR="00293E8D" w:rsidRPr="00271B65" w:rsidRDefault="00293E8D" w:rsidP="00293E8D">
      <w:pPr>
        <w:pStyle w:val="NoSpacing"/>
        <w:rPr>
          <w:rFonts w:ascii="Arial" w:hAnsi="Arial" w:cs="Arial"/>
          <w:color w:val="002060"/>
          <w:sz w:val="24"/>
          <w:szCs w:val="24"/>
        </w:rPr>
      </w:pPr>
    </w:p>
    <w:p w14:paraId="261728DB" w14:textId="77777777" w:rsidR="00293E8D" w:rsidRPr="00921DCB" w:rsidRDefault="00293E8D" w:rsidP="00293E8D">
      <w:pPr>
        <w:pStyle w:val="NoSpacing"/>
        <w:rPr>
          <w:rFonts w:ascii="Arial" w:hAnsi="Arial" w:cs="Arial"/>
          <w:color w:val="002060"/>
          <w:sz w:val="24"/>
          <w:szCs w:val="24"/>
        </w:rPr>
      </w:pPr>
      <w:r w:rsidRPr="00921DCB">
        <w:rPr>
          <w:rFonts w:ascii="Arial" w:hAnsi="Arial" w:cs="Arial"/>
          <w:color w:val="002060"/>
          <w:sz w:val="24"/>
          <w:szCs w:val="24"/>
        </w:rPr>
        <w:t xml:space="preserve">Compliance with policies - All authorities should have an IT policy that mandates the </w:t>
      </w:r>
    </w:p>
    <w:p w14:paraId="6187295B" w14:textId="77777777" w:rsidR="00293E8D" w:rsidRPr="00921DCB" w:rsidRDefault="00293E8D" w:rsidP="00293E8D">
      <w:pPr>
        <w:pStyle w:val="NoSpacing"/>
        <w:rPr>
          <w:rFonts w:ascii="Arial" w:hAnsi="Arial" w:cs="Arial"/>
          <w:color w:val="002060"/>
          <w:sz w:val="24"/>
          <w:szCs w:val="24"/>
        </w:rPr>
      </w:pPr>
      <w:r w:rsidRPr="00921DCB">
        <w:rPr>
          <w:rFonts w:ascii="Arial" w:hAnsi="Arial" w:cs="Arial"/>
          <w:color w:val="002060"/>
          <w:sz w:val="24"/>
          <w:szCs w:val="24"/>
        </w:rPr>
        <w:t xml:space="preserve">use of authority-owned email accounts for official business. These policies are </w:t>
      </w:r>
    </w:p>
    <w:p w14:paraId="194A730F" w14:textId="77777777" w:rsidR="00293E8D" w:rsidRPr="00921DCB" w:rsidRDefault="00293E8D" w:rsidP="00293E8D">
      <w:pPr>
        <w:pStyle w:val="NoSpacing"/>
        <w:rPr>
          <w:rFonts w:ascii="Arial" w:hAnsi="Arial" w:cs="Arial"/>
          <w:color w:val="002060"/>
          <w:sz w:val="24"/>
          <w:szCs w:val="24"/>
        </w:rPr>
      </w:pPr>
      <w:r w:rsidRPr="00921DCB">
        <w:rPr>
          <w:rFonts w:ascii="Arial" w:hAnsi="Arial" w:cs="Arial"/>
          <w:color w:val="002060"/>
          <w:sz w:val="24"/>
          <w:szCs w:val="24"/>
        </w:rPr>
        <w:t xml:space="preserve">designed to ensure that all communications are conducted in a manner that is </w:t>
      </w:r>
    </w:p>
    <w:p w14:paraId="582CC89C" w14:textId="77777777" w:rsidR="00293E8D" w:rsidRPr="00921DCB" w:rsidRDefault="00293E8D" w:rsidP="00293E8D">
      <w:pPr>
        <w:pStyle w:val="NoSpacing"/>
        <w:rPr>
          <w:rFonts w:ascii="Arial" w:hAnsi="Arial" w:cs="Arial"/>
          <w:color w:val="002060"/>
          <w:sz w:val="24"/>
          <w:szCs w:val="24"/>
        </w:rPr>
      </w:pPr>
      <w:r w:rsidRPr="00921DCB">
        <w:rPr>
          <w:rFonts w:ascii="Arial" w:hAnsi="Arial" w:cs="Arial"/>
          <w:color w:val="002060"/>
          <w:sz w:val="24"/>
          <w:szCs w:val="24"/>
        </w:rPr>
        <w:t>consistent with the authority’s standards and legal obligations.</w:t>
      </w:r>
    </w:p>
    <w:p w14:paraId="4918F16C" w14:textId="351A743C" w:rsidR="00293E8D" w:rsidRPr="00942AFA" w:rsidRDefault="00293E8D" w:rsidP="00293E8D">
      <w:pPr>
        <w:pStyle w:val="NoSpacing"/>
        <w:rPr>
          <w:rFonts w:ascii="Arial" w:hAnsi="Arial" w:cs="Arial"/>
          <w:color w:val="auto"/>
          <w:sz w:val="24"/>
          <w:szCs w:val="24"/>
        </w:rPr>
      </w:pPr>
      <w:r w:rsidRPr="00942AFA">
        <w:rPr>
          <w:rFonts w:ascii="Arial" w:hAnsi="Arial" w:cs="Arial"/>
          <w:color w:val="auto"/>
          <w:sz w:val="24"/>
          <w:szCs w:val="24"/>
        </w:rPr>
        <w:t xml:space="preserve">The Council does not currently have an IT policy in place. </w:t>
      </w:r>
      <w:r w:rsidR="006D0B11">
        <w:rPr>
          <w:rFonts w:ascii="Arial" w:hAnsi="Arial" w:cs="Arial"/>
          <w:color w:val="auto"/>
          <w:sz w:val="24"/>
          <w:szCs w:val="24"/>
        </w:rPr>
        <w:t>A template policy has been provided as recommended by the Practitioners Guide</w:t>
      </w:r>
      <w:r w:rsidRPr="00942AFA">
        <w:rPr>
          <w:rFonts w:ascii="Arial" w:hAnsi="Arial" w:cs="Arial"/>
          <w:color w:val="auto"/>
          <w:sz w:val="24"/>
          <w:szCs w:val="24"/>
        </w:rPr>
        <w:t>.</w:t>
      </w:r>
    </w:p>
    <w:p w14:paraId="5CF29386" w14:textId="77777777" w:rsidR="00293E8D" w:rsidRPr="00271B65" w:rsidRDefault="00293E8D" w:rsidP="00293E8D">
      <w:pPr>
        <w:pStyle w:val="NoSpacing"/>
        <w:rPr>
          <w:rFonts w:ascii="Arial" w:hAnsi="Arial" w:cs="Arial"/>
          <w:color w:val="002060"/>
          <w:sz w:val="24"/>
          <w:szCs w:val="24"/>
        </w:rPr>
      </w:pPr>
    </w:p>
    <w:p w14:paraId="61126CF8" w14:textId="77777777" w:rsidR="00293E8D" w:rsidRPr="00921DCB" w:rsidRDefault="00293E8D" w:rsidP="00293E8D">
      <w:pPr>
        <w:pStyle w:val="NoSpacing"/>
        <w:rPr>
          <w:rFonts w:ascii="Arial" w:hAnsi="Arial" w:cs="Arial"/>
          <w:color w:val="auto"/>
          <w:sz w:val="24"/>
          <w:szCs w:val="24"/>
        </w:rPr>
      </w:pPr>
      <w:r w:rsidRPr="00921DCB">
        <w:rPr>
          <w:rFonts w:ascii="Arial" w:hAnsi="Arial" w:cs="Arial"/>
          <w:color w:val="auto"/>
          <w:sz w:val="24"/>
          <w:szCs w:val="24"/>
        </w:rPr>
        <w:t>The Practitioners Guide recommends the following:</w:t>
      </w:r>
    </w:p>
    <w:p w14:paraId="1AEB5883" w14:textId="77777777" w:rsidR="00293E8D" w:rsidRPr="00921DCB" w:rsidRDefault="00293E8D" w:rsidP="00293E8D">
      <w:pPr>
        <w:pStyle w:val="NoSpacing"/>
        <w:rPr>
          <w:rFonts w:ascii="Arial" w:hAnsi="Arial" w:cs="Arial"/>
          <w:color w:val="auto"/>
          <w:sz w:val="24"/>
          <w:szCs w:val="24"/>
        </w:rPr>
      </w:pPr>
      <w:r w:rsidRPr="00921DCB">
        <w:rPr>
          <w:rFonts w:ascii="Arial" w:hAnsi="Arial" w:cs="Arial"/>
          <w:color w:val="auto"/>
          <w:sz w:val="24"/>
          <w:szCs w:val="24"/>
        </w:rPr>
        <w:t xml:space="preserve">IT Policies - An IT policy prevents misunderstandings when using IT equipment for authority business and makes sure that there can be no excuses for anyone in your </w:t>
      </w:r>
    </w:p>
    <w:p w14:paraId="51AF5B14" w14:textId="77777777" w:rsidR="00293E8D" w:rsidRPr="00921DCB" w:rsidRDefault="00293E8D" w:rsidP="00293E8D">
      <w:pPr>
        <w:pStyle w:val="NoSpacing"/>
        <w:rPr>
          <w:rFonts w:ascii="Arial" w:hAnsi="Arial" w:cs="Arial"/>
          <w:color w:val="auto"/>
          <w:sz w:val="24"/>
          <w:szCs w:val="24"/>
        </w:rPr>
      </w:pPr>
      <w:r w:rsidRPr="00921DCB">
        <w:rPr>
          <w:rFonts w:ascii="Arial" w:hAnsi="Arial" w:cs="Arial"/>
          <w:color w:val="auto"/>
          <w:sz w:val="24"/>
          <w:szCs w:val="24"/>
        </w:rPr>
        <w:t xml:space="preserve">authority not protecting their data or working safely. If your authority does not have a </w:t>
      </w:r>
    </w:p>
    <w:p w14:paraId="4F45DEAA" w14:textId="77777777" w:rsidR="00293E8D" w:rsidRPr="00921DCB" w:rsidRDefault="00293E8D" w:rsidP="00293E8D">
      <w:pPr>
        <w:pStyle w:val="NoSpacing"/>
        <w:rPr>
          <w:rFonts w:ascii="Arial" w:hAnsi="Arial" w:cs="Arial"/>
          <w:color w:val="auto"/>
          <w:sz w:val="24"/>
          <w:szCs w:val="24"/>
        </w:rPr>
      </w:pPr>
      <w:r w:rsidRPr="00921DCB">
        <w:rPr>
          <w:rFonts w:ascii="Arial" w:hAnsi="Arial" w:cs="Arial"/>
          <w:color w:val="auto"/>
          <w:sz w:val="24"/>
          <w:szCs w:val="24"/>
        </w:rPr>
        <w:t xml:space="preserve">policy, you might like to use this IT policy template. It is important to personalise the </w:t>
      </w:r>
    </w:p>
    <w:p w14:paraId="467BF5C7" w14:textId="77777777" w:rsidR="00293E8D" w:rsidRPr="00921DCB" w:rsidRDefault="00293E8D" w:rsidP="00293E8D">
      <w:pPr>
        <w:pStyle w:val="NoSpacing"/>
        <w:rPr>
          <w:rFonts w:ascii="Arial" w:hAnsi="Arial" w:cs="Arial"/>
          <w:color w:val="auto"/>
          <w:sz w:val="24"/>
          <w:szCs w:val="24"/>
        </w:rPr>
      </w:pPr>
      <w:r w:rsidRPr="00921DCB">
        <w:rPr>
          <w:rFonts w:ascii="Arial" w:hAnsi="Arial" w:cs="Arial"/>
          <w:color w:val="auto"/>
          <w:sz w:val="24"/>
          <w:szCs w:val="24"/>
        </w:rPr>
        <w:t xml:space="preserve">template for the specific use of your authority and add links to guidance </w:t>
      </w:r>
      <w:proofErr w:type="gramStart"/>
      <w:r w:rsidRPr="00921DCB">
        <w:rPr>
          <w:rFonts w:ascii="Arial" w:hAnsi="Arial" w:cs="Arial"/>
          <w:color w:val="auto"/>
          <w:sz w:val="24"/>
          <w:szCs w:val="24"/>
        </w:rPr>
        <w:t>where</w:t>
      </w:r>
      <w:proofErr w:type="gramEnd"/>
      <w:r w:rsidRPr="00921DCB">
        <w:rPr>
          <w:rFonts w:ascii="Arial" w:hAnsi="Arial" w:cs="Arial"/>
          <w:color w:val="auto"/>
          <w:sz w:val="24"/>
          <w:szCs w:val="24"/>
        </w:rPr>
        <w:t xml:space="preserve"> </w:t>
      </w:r>
    </w:p>
    <w:p w14:paraId="1C909ADA" w14:textId="77777777" w:rsidR="00293E8D" w:rsidRPr="00921DCB" w:rsidRDefault="00293E8D" w:rsidP="00293E8D">
      <w:pPr>
        <w:pStyle w:val="NoSpacing"/>
        <w:rPr>
          <w:color w:val="auto"/>
        </w:rPr>
      </w:pPr>
      <w:r w:rsidRPr="00921DCB">
        <w:rPr>
          <w:rFonts w:ascii="Arial" w:hAnsi="Arial" w:cs="Arial"/>
          <w:color w:val="auto"/>
          <w:sz w:val="24"/>
          <w:szCs w:val="24"/>
        </w:rPr>
        <w:t xml:space="preserve">needed.  </w:t>
      </w:r>
      <w:hyperlink r:id="rId19" w:anchor="heading=h.mmic9ag96i1h" w:history="1">
        <w:r w:rsidRPr="00921DCB">
          <w:rPr>
            <w:rStyle w:val="Hyperlink"/>
            <w:rFonts w:ascii="Arial" w:hAnsi="Arial" w:cs="Arial"/>
            <w:color w:val="auto"/>
            <w:sz w:val="24"/>
            <w:szCs w:val="24"/>
          </w:rPr>
          <w:t>Template - Parish Council IT Policy - Google Docs</w:t>
        </w:r>
      </w:hyperlink>
    </w:p>
    <w:p w14:paraId="72916293" w14:textId="77777777" w:rsidR="00293E8D" w:rsidRPr="00271B65" w:rsidRDefault="00293E8D" w:rsidP="00293E8D">
      <w:pPr>
        <w:pStyle w:val="NoSpacing"/>
        <w:rPr>
          <w:rFonts w:ascii="Arial" w:hAnsi="Arial" w:cs="Arial"/>
          <w:color w:val="002060"/>
          <w:sz w:val="24"/>
          <w:szCs w:val="24"/>
        </w:rPr>
      </w:pPr>
    </w:p>
    <w:p w14:paraId="4E7FA93F" w14:textId="77777777" w:rsidR="00293E8D" w:rsidRPr="006D0B11" w:rsidRDefault="00293E8D" w:rsidP="00293E8D">
      <w:pPr>
        <w:pStyle w:val="NoSpacing"/>
        <w:rPr>
          <w:rFonts w:ascii="Arial" w:hAnsi="Arial" w:cs="Arial"/>
          <w:color w:val="002060"/>
          <w:sz w:val="24"/>
          <w:szCs w:val="24"/>
        </w:rPr>
      </w:pPr>
      <w:r w:rsidRPr="006D0B11">
        <w:rPr>
          <w:rFonts w:ascii="Arial" w:hAnsi="Arial" w:cs="Arial"/>
          <w:color w:val="002060"/>
          <w:sz w:val="24"/>
          <w:szCs w:val="24"/>
        </w:rPr>
        <w:t>Website accessibility - Where a smaller authority is subject to the requirements of website accessibility it does not have to buy a new website to comply with accessibility law if it places a disproportionate burden on the authority. At a minimum</w:t>
      </w:r>
    </w:p>
    <w:p w14:paraId="128CBBDE" w14:textId="77777777" w:rsidR="00293E8D" w:rsidRPr="00271B65" w:rsidRDefault="00293E8D" w:rsidP="00293E8D">
      <w:pPr>
        <w:pStyle w:val="NoSpacing"/>
        <w:rPr>
          <w:rFonts w:ascii="Arial" w:hAnsi="Arial" w:cs="Arial"/>
          <w:i/>
          <w:iCs/>
          <w:color w:val="002060"/>
          <w:sz w:val="24"/>
          <w:szCs w:val="24"/>
        </w:rPr>
      </w:pPr>
      <w:r w:rsidRPr="006D0B11">
        <w:rPr>
          <w:rFonts w:ascii="Arial" w:hAnsi="Arial" w:cs="Arial"/>
          <w:color w:val="002060"/>
          <w:sz w:val="24"/>
          <w:szCs w:val="24"/>
        </w:rPr>
        <w:t>all authorities’ websites must include an accessibility statement on their website and keep it under regular review. This statement should include reasons for not meeting accessibility requirements, ways to source alternative copies of non-accessible documents and a point of contact.</w:t>
      </w:r>
      <w:r w:rsidRPr="00271B65">
        <w:rPr>
          <w:rFonts w:ascii="Arial" w:hAnsi="Arial" w:cs="Arial"/>
          <w:i/>
          <w:iCs/>
          <w:color w:val="002060"/>
          <w:sz w:val="24"/>
          <w:szCs w:val="24"/>
        </w:rPr>
        <w:t xml:space="preserve"> </w:t>
      </w:r>
    </w:p>
    <w:p w14:paraId="3C0FEF4B" w14:textId="77777777" w:rsidR="00293E8D" w:rsidRPr="006D0B11" w:rsidRDefault="00293E8D" w:rsidP="00293E8D">
      <w:pPr>
        <w:pStyle w:val="NoSpacing"/>
        <w:rPr>
          <w:rFonts w:ascii="Arial" w:hAnsi="Arial" w:cs="Arial"/>
          <w:color w:val="auto"/>
          <w:sz w:val="24"/>
          <w:szCs w:val="24"/>
        </w:rPr>
      </w:pPr>
      <w:r w:rsidRPr="006D0B11">
        <w:rPr>
          <w:rFonts w:ascii="Arial" w:hAnsi="Arial" w:cs="Arial"/>
          <w:color w:val="auto"/>
          <w:sz w:val="24"/>
          <w:szCs w:val="24"/>
        </w:rPr>
        <w:t>Council needs to update its Accessibility Statement as advised by its web provider to address this requirement. This will be reviewed at year end.</w:t>
      </w:r>
    </w:p>
    <w:p w14:paraId="4A5BDA33" w14:textId="77777777" w:rsidR="00293E8D" w:rsidRPr="00271B65" w:rsidRDefault="00293E8D" w:rsidP="00293E8D">
      <w:pPr>
        <w:pStyle w:val="NoSpacing"/>
        <w:rPr>
          <w:rFonts w:ascii="Arial" w:hAnsi="Arial" w:cs="Arial"/>
          <w:color w:val="002060"/>
          <w:sz w:val="24"/>
          <w:szCs w:val="24"/>
        </w:rPr>
      </w:pPr>
    </w:p>
    <w:p w14:paraId="40CEBB15" w14:textId="77777777" w:rsidR="00293E8D" w:rsidRPr="006D0B11" w:rsidRDefault="00293E8D" w:rsidP="00293E8D">
      <w:pPr>
        <w:pStyle w:val="NoSpacing"/>
        <w:rPr>
          <w:rFonts w:ascii="Arial" w:hAnsi="Arial" w:cs="Arial"/>
          <w:color w:val="002060"/>
          <w:sz w:val="24"/>
          <w:szCs w:val="24"/>
        </w:rPr>
      </w:pPr>
      <w:r w:rsidRPr="006D0B11">
        <w:rPr>
          <w:rFonts w:ascii="Arial" w:hAnsi="Arial" w:cs="Arial"/>
          <w:color w:val="002060"/>
          <w:sz w:val="24"/>
          <w:szCs w:val="24"/>
        </w:rPr>
        <w:t>Data Protection - To ensure compliance with data protection regulations, smaller authorities should:</w:t>
      </w:r>
    </w:p>
    <w:p w14:paraId="55EBE553" w14:textId="4500DC3E" w:rsidR="00293E8D" w:rsidRPr="006D0B11" w:rsidRDefault="00293E8D" w:rsidP="00293E8D">
      <w:pPr>
        <w:pStyle w:val="NoSpacing"/>
        <w:numPr>
          <w:ilvl w:val="0"/>
          <w:numId w:val="17"/>
        </w:numPr>
        <w:ind w:left="426" w:hanging="426"/>
        <w:rPr>
          <w:rFonts w:ascii="Arial" w:hAnsi="Arial" w:cs="Arial"/>
          <w:color w:val="002060"/>
          <w:sz w:val="24"/>
          <w:szCs w:val="24"/>
        </w:rPr>
      </w:pPr>
      <w:r w:rsidRPr="006D0B11">
        <w:rPr>
          <w:rFonts w:ascii="Arial" w:hAnsi="Arial" w:cs="Arial"/>
          <w:color w:val="002060"/>
          <w:sz w:val="24"/>
          <w:szCs w:val="24"/>
        </w:rPr>
        <w:t>Appoint a Data Protection officer to oversee data protection and ensure compliance with GDPR (Under Section 7 of the DPA 2018, Parish Councils and Parish Meetings are exempt from this requirement).</w:t>
      </w:r>
      <w:r w:rsidR="00254587">
        <w:rPr>
          <w:rFonts w:ascii="Arial" w:hAnsi="Arial" w:cs="Arial"/>
          <w:color w:val="002060"/>
          <w:sz w:val="24"/>
          <w:szCs w:val="24"/>
        </w:rPr>
        <w:t xml:space="preserve"> </w:t>
      </w:r>
      <w:r w:rsidR="00254587">
        <w:rPr>
          <w:rFonts w:ascii="Arial" w:hAnsi="Arial" w:cs="Arial"/>
          <w:color w:val="auto"/>
          <w:sz w:val="24"/>
          <w:szCs w:val="24"/>
        </w:rPr>
        <w:t xml:space="preserve">Recommend that an Officer be </w:t>
      </w:r>
      <w:r w:rsidR="00171E0C">
        <w:rPr>
          <w:rFonts w:ascii="Arial" w:hAnsi="Arial" w:cs="Arial"/>
          <w:color w:val="auto"/>
          <w:sz w:val="24"/>
          <w:szCs w:val="24"/>
        </w:rPr>
        <w:t>responsible to oversee Data Protection compliance.</w:t>
      </w:r>
    </w:p>
    <w:p w14:paraId="55C9930B" w14:textId="6A7A1681" w:rsidR="00293E8D" w:rsidRPr="006D0B11" w:rsidRDefault="00293E8D" w:rsidP="00293E8D">
      <w:pPr>
        <w:pStyle w:val="NoSpacing"/>
        <w:numPr>
          <w:ilvl w:val="0"/>
          <w:numId w:val="17"/>
        </w:numPr>
        <w:ind w:left="426" w:hanging="426"/>
        <w:rPr>
          <w:rFonts w:ascii="Arial" w:hAnsi="Arial" w:cs="Arial"/>
          <w:color w:val="002060"/>
          <w:sz w:val="24"/>
          <w:szCs w:val="24"/>
        </w:rPr>
      </w:pPr>
      <w:r w:rsidRPr="006D0B11">
        <w:rPr>
          <w:rFonts w:ascii="Arial" w:hAnsi="Arial" w:cs="Arial"/>
          <w:color w:val="002060"/>
          <w:sz w:val="24"/>
          <w:szCs w:val="24"/>
        </w:rPr>
        <w:t>Conduct regular data audits to identify what personal data is held, how it is used and make sure it is processed lawfully.</w:t>
      </w:r>
      <w:r w:rsidR="00171E0C">
        <w:rPr>
          <w:rFonts w:ascii="Arial" w:hAnsi="Arial" w:cs="Arial"/>
          <w:color w:val="002060"/>
          <w:sz w:val="24"/>
          <w:szCs w:val="24"/>
        </w:rPr>
        <w:t xml:space="preserve"> </w:t>
      </w:r>
      <w:r w:rsidR="00171E0C">
        <w:rPr>
          <w:rFonts w:ascii="Arial" w:hAnsi="Arial" w:cs="Arial"/>
          <w:color w:val="auto"/>
          <w:sz w:val="24"/>
          <w:szCs w:val="24"/>
        </w:rPr>
        <w:t xml:space="preserve">Recommend that </w:t>
      </w:r>
      <w:r w:rsidR="00AC003D">
        <w:rPr>
          <w:rFonts w:ascii="Arial" w:hAnsi="Arial" w:cs="Arial"/>
          <w:color w:val="auto"/>
          <w:sz w:val="24"/>
          <w:szCs w:val="24"/>
        </w:rPr>
        <w:t>the Council either undertakes or updates its existing audit to ensure that it is up to date.</w:t>
      </w:r>
    </w:p>
    <w:p w14:paraId="311AEA6F" w14:textId="77777777" w:rsidR="00293E8D" w:rsidRPr="006D0B11" w:rsidRDefault="00293E8D" w:rsidP="00293E8D">
      <w:pPr>
        <w:pStyle w:val="NoSpacing"/>
        <w:numPr>
          <w:ilvl w:val="0"/>
          <w:numId w:val="17"/>
        </w:numPr>
        <w:ind w:left="426" w:hanging="426"/>
        <w:rPr>
          <w:rFonts w:ascii="Arial" w:hAnsi="Arial" w:cs="Arial"/>
          <w:color w:val="002060"/>
          <w:sz w:val="24"/>
          <w:szCs w:val="24"/>
        </w:rPr>
      </w:pPr>
      <w:r w:rsidRPr="006D0B11">
        <w:rPr>
          <w:rFonts w:ascii="Arial" w:hAnsi="Arial" w:cs="Arial"/>
          <w:color w:val="002060"/>
          <w:sz w:val="24"/>
          <w:szCs w:val="24"/>
        </w:rPr>
        <w:t>Implement a Data Protection policy on data handling, storage and sharing.</w:t>
      </w:r>
    </w:p>
    <w:p w14:paraId="70A06B34" w14:textId="42F0A3CA" w:rsidR="00293E8D" w:rsidRPr="006D0B11" w:rsidRDefault="00293E8D" w:rsidP="00293E8D">
      <w:pPr>
        <w:pStyle w:val="NoSpacing"/>
        <w:numPr>
          <w:ilvl w:val="0"/>
          <w:numId w:val="17"/>
        </w:numPr>
        <w:ind w:left="426" w:hanging="426"/>
        <w:rPr>
          <w:rFonts w:ascii="Arial" w:hAnsi="Arial" w:cs="Arial"/>
          <w:color w:val="002060"/>
          <w:sz w:val="24"/>
          <w:szCs w:val="24"/>
        </w:rPr>
      </w:pPr>
      <w:r w:rsidRPr="006D0B11">
        <w:rPr>
          <w:rFonts w:ascii="Arial" w:hAnsi="Arial" w:cs="Arial"/>
          <w:color w:val="002060"/>
          <w:sz w:val="24"/>
          <w:szCs w:val="24"/>
        </w:rPr>
        <w:lastRenderedPageBreak/>
        <w:t xml:space="preserve">Provide regular training to ensure all staff and members are trained on data protection principles and practices. </w:t>
      </w:r>
      <w:r w:rsidR="00AC003D">
        <w:rPr>
          <w:rFonts w:ascii="Arial" w:hAnsi="Arial" w:cs="Arial"/>
          <w:color w:val="auto"/>
          <w:sz w:val="24"/>
          <w:szCs w:val="24"/>
        </w:rPr>
        <w:t>Council has a Data Protection Policy in place.</w:t>
      </w:r>
      <w:r w:rsidR="00331B2F">
        <w:rPr>
          <w:rFonts w:ascii="Arial" w:hAnsi="Arial" w:cs="Arial"/>
          <w:color w:val="auto"/>
          <w:sz w:val="24"/>
          <w:szCs w:val="24"/>
        </w:rPr>
        <w:t xml:space="preserve"> Recommend that this is reviewed and updated if required.</w:t>
      </w:r>
    </w:p>
    <w:p w14:paraId="553DA3A6" w14:textId="5FFAFE52" w:rsidR="00293E8D" w:rsidRPr="006D0B11" w:rsidRDefault="00293E8D" w:rsidP="00293E8D">
      <w:pPr>
        <w:pStyle w:val="NoSpacing"/>
        <w:numPr>
          <w:ilvl w:val="0"/>
          <w:numId w:val="17"/>
        </w:numPr>
        <w:ind w:left="426" w:hanging="426"/>
        <w:rPr>
          <w:rFonts w:ascii="Arial" w:hAnsi="Arial" w:cs="Arial"/>
          <w:color w:val="002060"/>
          <w:sz w:val="24"/>
          <w:szCs w:val="24"/>
        </w:rPr>
      </w:pPr>
      <w:r w:rsidRPr="006D0B11">
        <w:rPr>
          <w:rFonts w:ascii="Arial" w:hAnsi="Arial" w:cs="Arial"/>
          <w:color w:val="002060"/>
          <w:sz w:val="24"/>
          <w:szCs w:val="24"/>
        </w:rPr>
        <w:t xml:space="preserve">Secure data using appropriate technical and organisational measures to protect personal data from breaches. </w:t>
      </w:r>
      <w:r w:rsidR="00331B2F">
        <w:rPr>
          <w:rFonts w:ascii="Arial" w:hAnsi="Arial" w:cs="Arial"/>
          <w:color w:val="auto"/>
          <w:sz w:val="24"/>
          <w:szCs w:val="24"/>
        </w:rPr>
        <w:t>This area will be identified as part of the Data Audit.</w:t>
      </w:r>
    </w:p>
    <w:p w14:paraId="38BBF797" w14:textId="77777777" w:rsidR="00293E8D" w:rsidRPr="00271B65" w:rsidRDefault="00293E8D" w:rsidP="00293E8D">
      <w:pPr>
        <w:pStyle w:val="NoSpacing"/>
        <w:rPr>
          <w:rFonts w:ascii="Arial" w:hAnsi="Arial" w:cs="Arial"/>
          <w:color w:val="002060"/>
          <w:sz w:val="24"/>
          <w:szCs w:val="24"/>
        </w:rPr>
      </w:pPr>
    </w:p>
    <w:p w14:paraId="03941A34" w14:textId="77777777" w:rsidR="00F32AD0" w:rsidRDefault="00293E8D" w:rsidP="00293E8D">
      <w:pPr>
        <w:pStyle w:val="NoSpacing"/>
        <w:rPr>
          <w:rFonts w:ascii="Arial" w:hAnsi="Arial" w:cs="Arial"/>
          <w:color w:val="auto"/>
          <w:sz w:val="24"/>
          <w:szCs w:val="24"/>
        </w:rPr>
      </w:pPr>
      <w:r w:rsidRPr="006D0B11">
        <w:rPr>
          <w:rFonts w:ascii="Arial" w:hAnsi="Arial" w:cs="Arial"/>
          <w:color w:val="auto"/>
          <w:sz w:val="24"/>
          <w:szCs w:val="24"/>
        </w:rPr>
        <w:t xml:space="preserve">Currently the Council </w:t>
      </w:r>
      <w:r w:rsidR="00F32AD0">
        <w:rPr>
          <w:rFonts w:ascii="Arial" w:hAnsi="Arial" w:cs="Arial"/>
          <w:color w:val="auto"/>
          <w:sz w:val="24"/>
          <w:szCs w:val="24"/>
        </w:rPr>
        <w:t>has</w:t>
      </w:r>
      <w:r w:rsidRPr="006D0B11">
        <w:rPr>
          <w:rFonts w:ascii="Arial" w:hAnsi="Arial" w:cs="Arial"/>
          <w:color w:val="auto"/>
          <w:sz w:val="24"/>
          <w:szCs w:val="24"/>
        </w:rPr>
        <w:t xml:space="preserve"> its Data Protection polic</w:t>
      </w:r>
      <w:r w:rsidR="00F32AD0">
        <w:rPr>
          <w:rFonts w:ascii="Arial" w:hAnsi="Arial" w:cs="Arial"/>
          <w:color w:val="auto"/>
          <w:sz w:val="24"/>
          <w:szCs w:val="24"/>
        </w:rPr>
        <w:t>y and Privacy Statement</w:t>
      </w:r>
      <w:r w:rsidRPr="006D0B11">
        <w:rPr>
          <w:rFonts w:ascii="Arial" w:hAnsi="Arial" w:cs="Arial"/>
          <w:color w:val="auto"/>
          <w:sz w:val="24"/>
          <w:szCs w:val="24"/>
        </w:rPr>
        <w:t xml:space="preserve"> published on its website. </w:t>
      </w:r>
    </w:p>
    <w:p w14:paraId="0614B658" w14:textId="77777777" w:rsidR="00F32AD0" w:rsidRDefault="00F32AD0" w:rsidP="00293E8D">
      <w:pPr>
        <w:pStyle w:val="NoSpacing"/>
        <w:rPr>
          <w:rFonts w:ascii="Arial" w:hAnsi="Arial" w:cs="Arial"/>
          <w:color w:val="auto"/>
          <w:sz w:val="24"/>
          <w:szCs w:val="24"/>
        </w:rPr>
      </w:pPr>
    </w:p>
    <w:p w14:paraId="1E161EFE" w14:textId="6894D25B" w:rsidR="00293E8D" w:rsidRPr="006D0B11" w:rsidRDefault="00293E8D" w:rsidP="00293E8D">
      <w:pPr>
        <w:pStyle w:val="NoSpacing"/>
        <w:rPr>
          <w:rFonts w:ascii="Arial" w:hAnsi="Arial" w:cs="Arial"/>
          <w:color w:val="auto"/>
          <w:sz w:val="24"/>
          <w:szCs w:val="24"/>
        </w:rPr>
      </w:pPr>
      <w:r w:rsidRPr="006D0B11">
        <w:rPr>
          <w:rFonts w:ascii="Arial" w:hAnsi="Arial" w:cs="Arial"/>
          <w:color w:val="auto"/>
          <w:sz w:val="24"/>
          <w:szCs w:val="24"/>
        </w:rPr>
        <w:t>Council will need to:</w:t>
      </w:r>
    </w:p>
    <w:p w14:paraId="51AFC685" w14:textId="77777777" w:rsidR="00293E8D" w:rsidRPr="00F32AD0" w:rsidRDefault="00293E8D" w:rsidP="00293E8D">
      <w:pPr>
        <w:pStyle w:val="NoSpacing"/>
        <w:numPr>
          <w:ilvl w:val="0"/>
          <w:numId w:val="18"/>
        </w:numPr>
        <w:ind w:left="426" w:hanging="426"/>
        <w:rPr>
          <w:rFonts w:ascii="Arial" w:hAnsi="Arial" w:cs="Arial"/>
          <w:color w:val="auto"/>
          <w:sz w:val="24"/>
          <w:szCs w:val="24"/>
        </w:rPr>
      </w:pPr>
      <w:r w:rsidRPr="00F32AD0">
        <w:rPr>
          <w:rFonts w:ascii="Arial" w:hAnsi="Arial" w:cs="Arial"/>
          <w:color w:val="auto"/>
          <w:sz w:val="24"/>
          <w:szCs w:val="24"/>
        </w:rPr>
        <w:t>Identify an Officer to oversee Data Protection (this can be added to an existing Officer role);</w:t>
      </w:r>
    </w:p>
    <w:p w14:paraId="5F5FCAC2" w14:textId="77777777" w:rsidR="00293E8D" w:rsidRPr="00F32AD0" w:rsidRDefault="00293E8D" w:rsidP="00293E8D">
      <w:pPr>
        <w:pStyle w:val="NoSpacing"/>
        <w:numPr>
          <w:ilvl w:val="0"/>
          <w:numId w:val="18"/>
        </w:numPr>
        <w:ind w:left="426" w:hanging="426"/>
        <w:rPr>
          <w:rFonts w:ascii="Arial" w:hAnsi="Arial" w:cs="Arial"/>
          <w:color w:val="auto"/>
          <w:sz w:val="24"/>
          <w:szCs w:val="24"/>
        </w:rPr>
      </w:pPr>
      <w:r w:rsidRPr="00F32AD0">
        <w:rPr>
          <w:rFonts w:ascii="Arial" w:hAnsi="Arial" w:cs="Arial"/>
          <w:color w:val="auto"/>
          <w:sz w:val="24"/>
          <w:szCs w:val="24"/>
        </w:rPr>
        <w:t>Undertake a data audit or update its current audit;</w:t>
      </w:r>
    </w:p>
    <w:p w14:paraId="78F26AA3" w14:textId="793A9AD6" w:rsidR="00293E8D" w:rsidRPr="00F32AD0" w:rsidRDefault="00F32AD0" w:rsidP="00293E8D">
      <w:pPr>
        <w:pStyle w:val="NoSpacing"/>
        <w:numPr>
          <w:ilvl w:val="0"/>
          <w:numId w:val="18"/>
        </w:numPr>
        <w:ind w:left="426" w:hanging="426"/>
        <w:rPr>
          <w:rFonts w:ascii="Arial" w:hAnsi="Arial" w:cs="Arial"/>
          <w:color w:val="auto"/>
          <w:sz w:val="24"/>
          <w:szCs w:val="24"/>
        </w:rPr>
      </w:pPr>
      <w:r w:rsidRPr="00F32AD0">
        <w:rPr>
          <w:rFonts w:ascii="Arial" w:hAnsi="Arial" w:cs="Arial"/>
          <w:color w:val="auto"/>
          <w:sz w:val="24"/>
          <w:szCs w:val="24"/>
        </w:rPr>
        <w:t>Update its</w:t>
      </w:r>
      <w:r w:rsidR="00293E8D" w:rsidRPr="00F32AD0">
        <w:rPr>
          <w:rFonts w:ascii="Arial" w:hAnsi="Arial" w:cs="Arial"/>
          <w:color w:val="auto"/>
          <w:sz w:val="24"/>
          <w:szCs w:val="24"/>
        </w:rPr>
        <w:t xml:space="preserve"> </w:t>
      </w:r>
      <w:r w:rsidRPr="00F32AD0">
        <w:rPr>
          <w:rFonts w:ascii="Arial" w:hAnsi="Arial" w:cs="Arial"/>
          <w:color w:val="auto"/>
          <w:sz w:val="24"/>
          <w:szCs w:val="24"/>
        </w:rPr>
        <w:t>D</w:t>
      </w:r>
      <w:r w:rsidR="00293E8D" w:rsidRPr="00F32AD0">
        <w:rPr>
          <w:rFonts w:ascii="Arial" w:hAnsi="Arial" w:cs="Arial"/>
          <w:color w:val="auto"/>
          <w:sz w:val="24"/>
          <w:szCs w:val="24"/>
        </w:rPr>
        <w:t>ata Protection Policy;</w:t>
      </w:r>
    </w:p>
    <w:p w14:paraId="2ED3E3B8" w14:textId="77777777" w:rsidR="00F32AD0" w:rsidRDefault="00293E8D" w:rsidP="00F32AD0">
      <w:pPr>
        <w:pStyle w:val="NoSpacing"/>
        <w:numPr>
          <w:ilvl w:val="0"/>
          <w:numId w:val="18"/>
        </w:numPr>
        <w:ind w:left="426" w:hanging="426"/>
        <w:rPr>
          <w:rFonts w:ascii="Arial" w:hAnsi="Arial" w:cs="Arial"/>
          <w:color w:val="auto"/>
          <w:sz w:val="24"/>
          <w:szCs w:val="24"/>
        </w:rPr>
      </w:pPr>
      <w:r w:rsidRPr="00F32AD0">
        <w:rPr>
          <w:rFonts w:ascii="Arial" w:hAnsi="Arial" w:cs="Arial"/>
          <w:color w:val="auto"/>
          <w:sz w:val="24"/>
          <w:szCs w:val="24"/>
        </w:rPr>
        <w:t>Organise GDPR training for staff and councillors;</w:t>
      </w:r>
    </w:p>
    <w:p w14:paraId="074D3225" w14:textId="6EBA8DCE" w:rsidR="00293E8D" w:rsidRPr="00F32AD0" w:rsidRDefault="00293E8D" w:rsidP="00F32AD0">
      <w:pPr>
        <w:pStyle w:val="NoSpacing"/>
        <w:numPr>
          <w:ilvl w:val="0"/>
          <w:numId w:val="18"/>
        </w:numPr>
        <w:ind w:left="426" w:hanging="426"/>
        <w:rPr>
          <w:rFonts w:ascii="Arial" w:hAnsi="Arial" w:cs="Arial"/>
          <w:color w:val="auto"/>
          <w:sz w:val="24"/>
          <w:szCs w:val="24"/>
        </w:rPr>
      </w:pPr>
      <w:r w:rsidRPr="00F32AD0">
        <w:rPr>
          <w:rFonts w:ascii="Arial" w:hAnsi="Arial" w:cs="Arial"/>
          <w:color w:val="auto"/>
          <w:sz w:val="24"/>
          <w:szCs w:val="24"/>
        </w:rPr>
        <w:t xml:space="preserve">Ensure that both hard copy and electronic data </w:t>
      </w:r>
      <w:proofErr w:type="gramStart"/>
      <w:r w:rsidRPr="00F32AD0">
        <w:rPr>
          <w:rFonts w:ascii="Arial" w:hAnsi="Arial" w:cs="Arial"/>
          <w:color w:val="auto"/>
          <w:sz w:val="24"/>
          <w:szCs w:val="24"/>
        </w:rPr>
        <w:t>has</w:t>
      </w:r>
      <w:proofErr w:type="gramEnd"/>
      <w:r w:rsidRPr="00F32AD0">
        <w:rPr>
          <w:rFonts w:ascii="Arial" w:hAnsi="Arial" w:cs="Arial"/>
          <w:color w:val="auto"/>
          <w:sz w:val="24"/>
          <w:szCs w:val="24"/>
        </w:rPr>
        <w:t xml:space="preserve"> relevant protections in place.</w:t>
      </w:r>
      <w:r w:rsidR="001122E9">
        <w:rPr>
          <w:rFonts w:ascii="Arial" w:hAnsi="Arial" w:cs="Arial"/>
          <w:color w:val="auto"/>
          <w:sz w:val="24"/>
          <w:szCs w:val="24"/>
        </w:rPr>
        <w:t xml:space="preserve"> </w:t>
      </w:r>
      <w:r w:rsidRPr="00F32AD0">
        <w:rPr>
          <w:rFonts w:ascii="Arial" w:hAnsi="Arial" w:cs="Arial"/>
          <w:color w:val="auto"/>
          <w:sz w:val="24"/>
          <w:szCs w:val="24"/>
        </w:rPr>
        <w:t>For electronic data it is recommended that your IT provider outlines what protections are in place, how often data is backed up and how it is stored. Ensure that all computers have some level of virus protection</w:t>
      </w:r>
      <w:r w:rsidRPr="00F32AD0">
        <w:rPr>
          <w:rFonts w:ascii="Arial" w:hAnsi="Arial" w:cs="Arial"/>
          <w:color w:val="002060"/>
          <w:sz w:val="24"/>
          <w:szCs w:val="24"/>
        </w:rPr>
        <w:t>.</w:t>
      </w:r>
    </w:p>
    <w:p w14:paraId="378977D4" w14:textId="77777777" w:rsidR="00293E8D" w:rsidRPr="00271B65" w:rsidRDefault="00293E8D" w:rsidP="00293E8D">
      <w:pPr>
        <w:pStyle w:val="NoSpacing"/>
        <w:rPr>
          <w:rFonts w:ascii="Arial" w:hAnsi="Arial" w:cs="Arial"/>
          <w:color w:val="002060"/>
          <w:sz w:val="24"/>
          <w:szCs w:val="24"/>
        </w:rPr>
      </w:pPr>
    </w:p>
    <w:p w14:paraId="2FC6D74F" w14:textId="792B83ED" w:rsidR="00293E8D" w:rsidRPr="006D0B11" w:rsidRDefault="00293E8D" w:rsidP="00293E8D">
      <w:pPr>
        <w:pStyle w:val="NoSpacing"/>
        <w:rPr>
          <w:rFonts w:ascii="Arial" w:hAnsi="Arial" w:cs="Arial"/>
          <w:color w:val="002060"/>
          <w:sz w:val="24"/>
          <w:szCs w:val="24"/>
        </w:rPr>
      </w:pPr>
      <w:r w:rsidRPr="006D0B11">
        <w:rPr>
          <w:rFonts w:ascii="Arial" w:hAnsi="Arial" w:cs="Arial"/>
          <w:color w:val="002060"/>
          <w:sz w:val="24"/>
          <w:szCs w:val="24"/>
        </w:rPr>
        <w:t>The Freedom of Information Act pla</w:t>
      </w:r>
      <w:r w:rsidR="006D0B11" w:rsidRPr="006D0B11">
        <w:rPr>
          <w:rFonts w:ascii="Arial" w:hAnsi="Arial" w:cs="Arial"/>
          <w:color w:val="002060"/>
          <w:sz w:val="24"/>
          <w:szCs w:val="24"/>
        </w:rPr>
        <w:t>c</w:t>
      </w:r>
      <w:r w:rsidRPr="006D0B11">
        <w:rPr>
          <w:rFonts w:ascii="Arial" w:hAnsi="Arial" w:cs="Arial"/>
          <w:color w:val="002060"/>
          <w:sz w:val="24"/>
          <w:szCs w:val="24"/>
        </w:rPr>
        <w:t>es a</w:t>
      </w:r>
      <w:r w:rsidR="006D0B11" w:rsidRPr="006D0B11">
        <w:rPr>
          <w:rFonts w:ascii="Arial" w:hAnsi="Arial" w:cs="Arial"/>
          <w:color w:val="002060"/>
          <w:sz w:val="24"/>
          <w:szCs w:val="24"/>
        </w:rPr>
        <w:t xml:space="preserve"> </w:t>
      </w:r>
      <w:r w:rsidRPr="006D0B11">
        <w:rPr>
          <w:rFonts w:ascii="Arial" w:hAnsi="Arial" w:cs="Arial"/>
          <w:color w:val="002060"/>
          <w:sz w:val="24"/>
          <w:szCs w:val="24"/>
        </w:rPr>
        <w:t xml:space="preserve">duty on every public authority to adopt and maintain a publication scheme which details the publication of information by the authority and is approved by the Information Commissioner; adoption of the Information Commissioners Office model publication scheme meets this requirement. </w:t>
      </w:r>
      <w:hyperlink r:id="rId20" w:history="1">
        <w:r w:rsidRPr="006D0B11">
          <w:rPr>
            <w:rStyle w:val="Hyperlink"/>
            <w:rFonts w:ascii="Arial" w:hAnsi="Arial" w:cs="Arial"/>
            <w:color w:val="002060"/>
            <w:sz w:val="24"/>
            <w:szCs w:val="24"/>
          </w:rPr>
          <w:t>Freedom of Information Act 2000</w:t>
        </w:r>
      </w:hyperlink>
      <w:r w:rsidRPr="006D0B11">
        <w:rPr>
          <w:rFonts w:ascii="Arial" w:hAnsi="Arial" w:cs="Arial"/>
          <w:color w:val="002060"/>
          <w:sz w:val="24"/>
          <w:szCs w:val="24"/>
        </w:rPr>
        <w:t xml:space="preserve"> and </w:t>
      </w:r>
      <w:hyperlink r:id="rId21" w:anchor="2" w:history="1">
        <w:r w:rsidRPr="006D0B11">
          <w:rPr>
            <w:rStyle w:val="Hyperlink"/>
            <w:rFonts w:ascii="Arial" w:hAnsi="Arial" w:cs="Arial"/>
            <w:color w:val="002060"/>
            <w:sz w:val="24"/>
            <w:szCs w:val="24"/>
          </w:rPr>
          <w:t>Publication schemes: a guide | ICO</w:t>
        </w:r>
      </w:hyperlink>
    </w:p>
    <w:p w14:paraId="7A3EBCA0" w14:textId="66842867" w:rsidR="00293E8D" w:rsidRPr="000B1300" w:rsidRDefault="006D0B11" w:rsidP="00293E8D">
      <w:pPr>
        <w:pStyle w:val="NoSpacing"/>
        <w:rPr>
          <w:rFonts w:ascii="Arial" w:hAnsi="Arial" w:cs="Arial"/>
          <w:color w:val="auto"/>
          <w:sz w:val="24"/>
          <w:szCs w:val="24"/>
        </w:rPr>
      </w:pPr>
      <w:r w:rsidRPr="000B1300">
        <w:rPr>
          <w:rFonts w:ascii="Arial" w:hAnsi="Arial" w:cs="Arial"/>
          <w:color w:val="auto"/>
          <w:sz w:val="24"/>
          <w:szCs w:val="24"/>
        </w:rPr>
        <w:t xml:space="preserve">A Freedom of Information </w:t>
      </w:r>
      <w:r w:rsidR="000B1300" w:rsidRPr="000B1300">
        <w:rPr>
          <w:rFonts w:ascii="Arial" w:hAnsi="Arial" w:cs="Arial"/>
          <w:color w:val="auto"/>
          <w:sz w:val="24"/>
          <w:szCs w:val="24"/>
        </w:rPr>
        <w:t xml:space="preserve">Publication Scheme is </w:t>
      </w:r>
      <w:r w:rsidR="00293E8D" w:rsidRPr="000B1300">
        <w:rPr>
          <w:rFonts w:ascii="Arial" w:hAnsi="Arial" w:cs="Arial"/>
          <w:color w:val="auto"/>
          <w:sz w:val="24"/>
          <w:szCs w:val="24"/>
        </w:rPr>
        <w:t xml:space="preserve">in place. Recommend that this is updated </w:t>
      </w:r>
      <w:r w:rsidR="000B1300">
        <w:rPr>
          <w:rFonts w:ascii="Arial" w:hAnsi="Arial" w:cs="Arial"/>
          <w:color w:val="auto"/>
          <w:sz w:val="24"/>
          <w:szCs w:val="24"/>
        </w:rPr>
        <w:t>to ensure it is up to date and accurate.</w:t>
      </w:r>
    </w:p>
    <w:p w14:paraId="53D7388A" w14:textId="77777777" w:rsidR="00293E8D" w:rsidRPr="00271B65" w:rsidRDefault="00293E8D" w:rsidP="00293E8D">
      <w:pPr>
        <w:pStyle w:val="NoSpacing"/>
        <w:rPr>
          <w:rFonts w:ascii="Arial" w:hAnsi="Arial" w:cs="Arial"/>
          <w:color w:val="002060"/>
          <w:sz w:val="24"/>
          <w:szCs w:val="24"/>
        </w:rPr>
      </w:pPr>
    </w:p>
    <w:p w14:paraId="02A0EE10" w14:textId="77777777" w:rsidR="00293E8D" w:rsidRPr="000B1300" w:rsidRDefault="00293E8D" w:rsidP="00293E8D">
      <w:pPr>
        <w:pStyle w:val="NoSpacing"/>
        <w:rPr>
          <w:rFonts w:ascii="Arial" w:hAnsi="Arial" w:cs="Arial"/>
          <w:color w:val="002060"/>
          <w:sz w:val="24"/>
          <w:szCs w:val="24"/>
        </w:rPr>
      </w:pPr>
      <w:r w:rsidRPr="000B1300">
        <w:rPr>
          <w:rFonts w:ascii="Arial" w:hAnsi="Arial" w:cs="Arial"/>
          <w:color w:val="002060"/>
          <w:sz w:val="24"/>
          <w:szCs w:val="24"/>
        </w:rPr>
        <w:t xml:space="preserve">Smaller Authorities with total turnover or expenditure greater than £25,000 should as best practice comply with the Local Government Transparency Code 2015; the government believes that in principle all data held and managed by local authorities should be made available to the public unless there are specific sensitivities to doing so. </w:t>
      </w:r>
      <w:hyperlink r:id="rId22" w:history="1">
        <w:r w:rsidRPr="000B1300">
          <w:rPr>
            <w:rStyle w:val="Hyperlink"/>
            <w:rFonts w:ascii="Arial" w:hAnsi="Arial" w:cs="Arial"/>
            <w:color w:val="002060"/>
            <w:sz w:val="24"/>
            <w:szCs w:val="24"/>
          </w:rPr>
          <w:t>Local government transparency code 2015 - GOV.UK</w:t>
        </w:r>
      </w:hyperlink>
    </w:p>
    <w:p w14:paraId="1EFBFFD4" w14:textId="1F304E89" w:rsidR="00293E8D" w:rsidRPr="003F2BDE" w:rsidRDefault="003F2BDE" w:rsidP="00293E8D">
      <w:pPr>
        <w:pStyle w:val="NoSpacing"/>
        <w:rPr>
          <w:rFonts w:ascii="Arial" w:hAnsi="Arial" w:cs="Arial"/>
          <w:color w:val="auto"/>
          <w:sz w:val="24"/>
          <w:szCs w:val="24"/>
        </w:rPr>
      </w:pPr>
      <w:r>
        <w:rPr>
          <w:rFonts w:ascii="Arial" w:hAnsi="Arial" w:cs="Arial"/>
          <w:color w:val="auto"/>
          <w:sz w:val="24"/>
          <w:szCs w:val="24"/>
        </w:rPr>
        <w:t xml:space="preserve">The Council published elements of the </w:t>
      </w:r>
      <w:r w:rsidR="00E25708">
        <w:rPr>
          <w:rFonts w:ascii="Arial" w:hAnsi="Arial" w:cs="Arial"/>
          <w:color w:val="auto"/>
          <w:sz w:val="24"/>
          <w:szCs w:val="24"/>
        </w:rPr>
        <w:t>Transparency Code Requirements. The following information should be published as Best Practi</w:t>
      </w:r>
      <w:r w:rsidR="00D773BB">
        <w:rPr>
          <w:rFonts w:ascii="Arial" w:hAnsi="Arial" w:cs="Arial"/>
          <w:color w:val="auto"/>
          <w:sz w:val="24"/>
          <w:szCs w:val="24"/>
        </w:rPr>
        <w:t>c</w:t>
      </w:r>
      <w:r w:rsidR="00E25708">
        <w:rPr>
          <w:rFonts w:ascii="Arial" w:hAnsi="Arial" w:cs="Arial"/>
          <w:color w:val="auto"/>
          <w:sz w:val="24"/>
          <w:szCs w:val="24"/>
        </w:rPr>
        <w:t>e.</w:t>
      </w:r>
    </w:p>
    <w:p w14:paraId="5BEA7727" w14:textId="77777777" w:rsidR="00D773BB" w:rsidRDefault="00D773BB" w:rsidP="00D773BB">
      <w:pPr>
        <w:pStyle w:val="NoSpacing"/>
        <w:rPr>
          <w:rFonts w:ascii="Arial" w:hAnsi="Arial" w:cs="Arial"/>
          <w:b/>
          <w:bCs/>
          <w:color w:val="auto"/>
          <w:sz w:val="24"/>
          <w:szCs w:val="24"/>
        </w:rPr>
      </w:pPr>
      <w:r w:rsidRPr="00D773BB">
        <w:rPr>
          <w:rFonts w:ascii="Arial" w:hAnsi="Arial" w:cs="Arial"/>
          <w:b/>
          <w:bCs/>
          <w:color w:val="auto"/>
          <w:sz w:val="24"/>
          <w:szCs w:val="24"/>
        </w:rPr>
        <w:t>Expenditure exceeding £500</w:t>
      </w:r>
    </w:p>
    <w:p w14:paraId="786D5723" w14:textId="1F55E966" w:rsidR="00A636C5" w:rsidRDefault="00E563CD" w:rsidP="00D773BB">
      <w:pPr>
        <w:pStyle w:val="NoSpacing"/>
        <w:rPr>
          <w:rFonts w:ascii="Arial" w:hAnsi="Arial" w:cs="Arial"/>
          <w:color w:val="auto"/>
          <w:sz w:val="24"/>
          <w:szCs w:val="24"/>
        </w:rPr>
      </w:pPr>
      <w:r w:rsidRPr="00E563CD">
        <w:rPr>
          <w:rFonts w:ascii="Arial" w:hAnsi="Arial" w:cs="Arial"/>
          <w:color w:val="auto"/>
          <w:sz w:val="24"/>
          <w:szCs w:val="24"/>
        </w:rPr>
        <w:t>Local authorities must publish details of each individual item of expenditure that exceeds £500</w:t>
      </w:r>
      <w:r>
        <w:rPr>
          <w:rFonts w:ascii="Arial" w:hAnsi="Arial" w:cs="Arial"/>
          <w:color w:val="auto"/>
          <w:sz w:val="24"/>
          <w:szCs w:val="24"/>
        </w:rPr>
        <w:t>.</w:t>
      </w:r>
    </w:p>
    <w:p w14:paraId="3BAE8FEA" w14:textId="77777777" w:rsidR="00E42795" w:rsidRPr="00D773BB" w:rsidRDefault="00E42795" w:rsidP="00D773BB">
      <w:pPr>
        <w:pStyle w:val="NoSpacing"/>
        <w:rPr>
          <w:rFonts w:ascii="Arial" w:hAnsi="Arial" w:cs="Arial"/>
          <w:color w:val="auto"/>
          <w:sz w:val="24"/>
          <w:szCs w:val="24"/>
        </w:rPr>
      </w:pPr>
    </w:p>
    <w:p w14:paraId="3FD245C8" w14:textId="77777777" w:rsidR="0000620A" w:rsidRDefault="0000620A" w:rsidP="0000620A">
      <w:pPr>
        <w:pStyle w:val="NoSpacing"/>
        <w:rPr>
          <w:rFonts w:ascii="Arial" w:hAnsi="Arial" w:cs="Arial"/>
          <w:b/>
          <w:bCs/>
          <w:color w:val="auto"/>
          <w:sz w:val="24"/>
          <w:szCs w:val="24"/>
        </w:rPr>
      </w:pPr>
      <w:r w:rsidRPr="0000620A">
        <w:rPr>
          <w:rFonts w:ascii="Arial" w:hAnsi="Arial" w:cs="Arial"/>
          <w:b/>
          <w:bCs/>
          <w:color w:val="auto"/>
          <w:sz w:val="24"/>
          <w:szCs w:val="24"/>
        </w:rPr>
        <w:t>Government Procurement Card transactions</w:t>
      </w:r>
    </w:p>
    <w:p w14:paraId="6598BE0A" w14:textId="637D653B" w:rsidR="00A636C5" w:rsidRDefault="00A636C5" w:rsidP="0000620A">
      <w:pPr>
        <w:pStyle w:val="NoSpacing"/>
        <w:rPr>
          <w:rFonts w:ascii="Arial" w:hAnsi="Arial" w:cs="Arial"/>
          <w:color w:val="auto"/>
          <w:sz w:val="24"/>
          <w:szCs w:val="24"/>
        </w:rPr>
      </w:pPr>
      <w:r w:rsidRPr="00A636C5">
        <w:rPr>
          <w:rFonts w:ascii="Arial" w:hAnsi="Arial" w:cs="Arial"/>
          <w:color w:val="auto"/>
          <w:sz w:val="24"/>
          <w:szCs w:val="24"/>
        </w:rPr>
        <w:t>Local authorities must publish details of every transaction on a Government Procurement Card</w:t>
      </w:r>
      <w:r>
        <w:rPr>
          <w:rFonts w:ascii="Arial" w:hAnsi="Arial" w:cs="Arial"/>
          <w:color w:val="auto"/>
          <w:sz w:val="24"/>
          <w:szCs w:val="24"/>
        </w:rPr>
        <w:t xml:space="preserve"> (not applicable)</w:t>
      </w:r>
      <w:r w:rsidR="00E42795">
        <w:rPr>
          <w:rFonts w:ascii="Arial" w:hAnsi="Arial" w:cs="Arial"/>
          <w:color w:val="auto"/>
          <w:sz w:val="24"/>
          <w:szCs w:val="24"/>
        </w:rPr>
        <w:t>.</w:t>
      </w:r>
    </w:p>
    <w:p w14:paraId="031574FA" w14:textId="77777777" w:rsidR="00E42795" w:rsidRPr="0000620A" w:rsidRDefault="00E42795" w:rsidP="0000620A">
      <w:pPr>
        <w:pStyle w:val="NoSpacing"/>
        <w:rPr>
          <w:rFonts w:ascii="Arial" w:hAnsi="Arial" w:cs="Arial"/>
          <w:color w:val="auto"/>
          <w:sz w:val="24"/>
          <w:szCs w:val="24"/>
        </w:rPr>
      </w:pPr>
    </w:p>
    <w:p w14:paraId="639F1C4E" w14:textId="77777777" w:rsidR="0000620A" w:rsidRPr="0000620A" w:rsidRDefault="0000620A" w:rsidP="0000620A">
      <w:pPr>
        <w:pStyle w:val="NoSpacing"/>
        <w:rPr>
          <w:rFonts w:ascii="Arial" w:hAnsi="Arial" w:cs="Arial"/>
          <w:b/>
          <w:bCs/>
          <w:color w:val="auto"/>
          <w:sz w:val="24"/>
          <w:szCs w:val="24"/>
        </w:rPr>
      </w:pPr>
      <w:r w:rsidRPr="0000620A">
        <w:rPr>
          <w:rFonts w:ascii="Arial" w:hAnsi="Arial" w:cs="Arial"/>
          <w:b/>
          <w:bCs/>
          <w:color w:val="auto"/>
          <w:sz w:val="24"/>
          <w:szCs w:val="24"/>
        </w:rPr>
        <w:t>Procurement information</w:t>
      </w:r>
    </w:p>
    <w:p w14:paraId="6A0DC72E" w14:textId="760CC8B9" w:rsidR="0000620A" w:rsidRDefault="0000620A" w:rsidP="0000620A">
      <w:pPr>
        <w:pStyle w:val="NoSpacing"/>
        <w:rPr>
          <w:rFonts w:ascii="Arial" w:hAnsi="Arial" w:cs="Arial"/>
          <w:color w:val="auto"/>
          <w:sz w:val="24"/>
          <w:szCs w:val="24"/>
        </w:rPr>
      </w:pPr>
      <w:r w:rsidRPr="0000620A">
        <w:rPr>
          <w:rFonts w:ascii="Arial" w:hAnsi="Arial" w:cs="Arial"/>
          <w:color w:val="auto"/>
          <w:sz w:val="24"/>
          <w:szCs w:val="24"/>
        </w:rPr>
        <w:t>Local authorities must publish details of every invitation to tender for contracts to provide goods and/or services</w:t>
      </w:r>
      <w:r>
        <w:rPr>
          <w:rFonts w:ascii="Arial" w:hAnsi="Arial" w:cs="Arial"/>
          <w:color w:val="auto"/>
          <w:sz w:val="24"/>
          <w:szCs w:val="24"/>
          <w:vertAlign w:val="superscript"/>
        </w:rPr>
        <w:t xml:space="preserve"> </w:t>
      </w:r>
      <w:r w:rsidRPr="0000620A">
        <w:rPr>
          <w:rFonts w:ascii="Arial" w:hAnsi="Arial" w:cs="Arial"/>
          <w:color w:val="auto"/>
          <w:sz w:val="24"/>
          <w:szCs w:val="24"/>
        </w:rPr>
        <w:t>with a value that exceeds £5,000</w:t>
      </w:r>
      <w:r w:rsidR="00E42795">
        <w:rPr>
          <w:rFonts w:ascii="Arial" w:hAnsi="Arial" w:cs="Arial"/>
          <w:color w:val="auto"/>
          <w:sz w:val="24"/>
          <w:szCs w:val="24"/>
        </w:rPr>
        <w:t>.</w:t>
      </w:r>
    </w:p>
    <w:p w14:paraId="3C01172F" w14:textId="77777777" w:rsidR="00E42795" w:rsidRDefault="00E42795" w:rsidP="0000620A">
      <w:pPr>
        <w:pStyle w:val="NoSpacing"/>
        <w:rPr>
          <w:rFonts w:ascii="Arial" w:hAnsi="Arial" w:cs="Arial"/>
          <w:color w:val="auto"/>
          <w:sz w:val="24"/>
          <w:szCs w:val="24"/>
        </w:rPr>
      </w:pPr>
    </w:p>
    <w:p w14:paraId="250EE8DB" w14:textId="77777777" w:rsidR="00C86F17" w:rsidRPr="0000620A" w:rsidRDefault="00C86F17" w:rsidP="0000620A">
      <w:pPr>
        <w:pStyle w:val="NoSpacing"/>
        <w:rPr>
          <w:rFonts w:ascii="Arial" w:hAnsi="Arial" w:cs="Arial"/>
          <w:color w:val="auto"/>
          <w:sz w:val="24"/>
          <w:szCs w:val="24"/>
        </w:rPr>
      </w:pPr>
    </w:p>
    <w:p w14:paraId="6AA1BCB4" w14:textId="2E1843C4" w:rsidR="00231846" w:rsidRPr="00231846" w:rsidRDefault="00231846" w:rsidP="00293E8D">
      <w:pPr>
        <w:pStyle w:val="NoSpacing"/>
        <w:rPr>
          <w:rFonts w:ascii="Arial" w:hAnsi="Arial" w:cs="Arial"/>
          <w:b/>
          <w:bCs/>
          <w:color w:val="auto"/>
          <w:sz w:val="24"/>
          <w:szCs w:val="24"/>
        </w:rPr>
      </w:pPr>
      <w:r>
        <w:rPr>
          <w:rFonts w:ascii="Arial" w:hAnsi="Arial" w:cs="Arial"/>
          <w:b/>
          <w:bCs/>
          <w:color w:val="auto"/>
          <w:sz w:val="24"/>
          <w:szCs w:val="24"/>
        </w:rPr>
        <w:lastRenderedPageBreak/>
        <w:t>Contracts</w:t>
      </w:r>
    </w:p>
    <w:p w14:paraId="406D6D07" w14:textId="29DBA6FB" w:rsidR="00D773BB" w:rsidRDefault="00417F7E" w:rsidP="00293E8D">
      <w:pPr>
        <w:pStyle w:val="NoSpacing"/>
        <w:rPr>
          <w:rFonts w:ascii="Arial" w:hAnsi="Arial" w:cs="Arial"/>
          <w:color w:val="auto"/>
          <w:sz w:val="24"/>
          <w:szCs w:val="24"/>
        </w:rPr>
      </w:pPr>
      <w:r w:rsidRPr="00417F7E">
        <w:rPr>
          <w:rFonts w:ascii="Arial" w:hAnsi="Arial" w:cs="Arial"/>
          <w:color w:val="auto"/>
          <w:sz w:val="24"/>
          <w:szCs w:val="24"/>
        </w:rPr>
        <w:t>Local authorities must also publish details of any contract, commissioned activity, purchase order, framework agreement and any other legally enforceable agreement with a value that exceeds £5,000</w:t>
      </w:r>
      <w:r w:rsidR="00231846">
        <w:rPr>
          <w:rFonts w:ascii="Arial" w:hAnsi="Arial" w:cs="Arial"/>
          <w:color w:val="auto"/>
          <w:sz w:val="24"/>
          <w:szCs w:val="24"/>
        </w:rPr>
        <w:t>.</w:t>
      </w:r>
    </w:p>
    <w:p w14:paraId="3694657B" w14:textId="77777777" w:rsidR="00E42795" w:rsidRPr="00D773BB" w:rsidRDefault="00E42795" w:rsidP="00293E8D">
      <w:pPr>
        <w:pStyle w:val="NoSpacing"/>
        <w:rPr>
          <w:rFonts w:ascii="Arial" w:hAnsi="Arial" w:cs="Arial"/>
          <w:color w:val="auto"/>
          <w:sz w:val="24"/>
          <w:szCs w:val="24"/>
        </w:rPr>
      </w:pPr>
    </w:p>
    <w:p w14:paraId="26DAC36B" w14:textId="09877660" w:rsidR="006B54D2" w:rsidRPr="006B54D2" w:rsidRDefault="006B54D2" w:rsidP="006B54D2">
      <w:pPr>
        <w:pStyle w:val="NoSpacing"/>
        <w:rPr>
          <w:rFonts w:ascii="Arial" w:hAnsi="Arial" w:cs="Arial"/>
          <w:b/>
          <w:bCs/>
          <w:color w:val="auto"/>
          <w:sz w:val="24"/>
          <w:szCs w:val="24"/>
        </w:rPr>
      </w:pPr>
      <w:r>
        <w:rPr>
          <w:rFonts w:ascii="Arial" w:hAnsi="Arial" w:cs="Arial"/>
          <w:b/>
          <w:bCs/>
          <w:color w:val="auto"/>
          <w:sz w:val="24"/>
          <w:szCs w:val="24"/>
        </w:rPr>
        <w:t>I</w:t>
      </w:r>
      <w:r w:rsidRPr="006B54D2">
        <w:rPr>
          <w:rFonts w:ascii="Arial" w:hAnsi="Arial" w:cs="Arial"/>
          <w:b/>
          <w:bCs/>
          <w:color w:val="auto"/>
          <w:sz w:val="24"/>
          <w:szCs w:val="24"/>
        </w:rPr>
        <w:t>nformation to be published annually</w:t>
      </w:r>
    </w:p>
    <w:p w14:paraId="318795F8" w14:textId="696BC949" w:rsidR="006B54D2" w:rsidRPr="006B54D2" w:rsidRDefault="006B54D2" w:rsidP="006B54D2">
      <w:pPr>
        <w:pStyle w:val="NoSpacing"/>
        <w:rPr>
          <w:rFonts w:ascii="Arial" w:hAnsi="Arial" w:cs="Arial"/>
          <w:color w:val="auto"/>
          <w:sz w:val="24"/>
          <w:szCs w:val="24"/>
        </w:rPr>
      </w:pPr>
      <w:r>
        <w:rPr>
          <w:rFonts w:ascii="Arial" w:hAnsi="Arial" w:cs="Arial"/>
          <w:color w:val="auto"/>
          <w:sz w:val="24"/>
          <w:szCs w:val="24"/>
        </w:rPr>
        <w:t>The following information should be published annually:</w:t>
      </w:r>
    </w:p>
    <w:p w14:paraId="39912A7A" w14:textId="2F5F473F"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L</w:t>
      </w:r>
      <w:r w:rsidRPr="006B54D2">
        <w:rPr>
          <w:rFonts w:ascii="Arial" w:hAnsi="Arial" w:cs="Arial"/>
          <w:color w:val="auto"/>
          <w:sz w:val="24"/>
          <w:szCs w:val="24"/>
        </w:rPr>
        <w:t xml:space="preserve">ocal authority land </w:t>
      </w:r>
      <w:r>
        <w:rPr>
          <w:rFonts w:ascii="Arial" w:hAnsi="Arial" w:cs="Arial"/>
          <w:color w:val="auto"/>
          <w:sz w:val="24"/>
          <w:szCs w:val="24"/>
        </w:rPr>
        <w:t>(The Asset Register)</w:t>
      </w:r>
    </w:p>
    <w:p w14:paraId="11176CEE" w14:textId="34A3C4D9" w:rsidR="006B54D2" w:rsidRPr="006B54D2" w:rsidRDefault="00FF74D0"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S</w:t>
      </w:r>
      <w:r w:rsidR="006B54D2" w:rsidRPr="006B54D2">
        <w:rPr>
          <w:rFonts w:ascii="Arial" w:hAnsi="Arial" w:cs="Arial"/>
          <w:color w:val="auto"/>
          <w:sz w:val="24"/>
          <w:szCs w:val="24"/>
        </w:rPr>
        <w:t>ocial housing assets (</w:t>
      </w:r>
      <w:r w:rsidR="006B54D2">
        <w:rPr>
          <w:rFonts w:ascii="Arial" w:hAnsi="Arial" w:cs="Arial"/>
          <w:color w:val="auto"/>
          <w:sz w:val="24"/>
          <w:szCs w:val="24"/>
        </w:rPr>
        <w:t>Not applicable)</w:t>
      </w:r>
    </w:p>
    <w:p w14:paraId="4ABA9B6F" w14:textId="16C00DF5"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G</w:t>
      </w:r>
      <w:r w:rsidRPr="006B54D2">
        <w:rPr>
          <w:rFonts w:ascii="Arial" w:hAnsi="Arial" w:cs="Arial"/>
          <w:color w:val="auto"/>
          <w:sz w:val="24"/>
          <w:szCs w:val="24"/>
        </w:rPr>
        <w:t>rants to voluntary, community and social enterprise organisations</w:t>
      </w:r>
    </w:p>
    <w:p w14:paraId="73E9DB45" w14:textId="49E800CB"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O</w:t>
      </w:r>
      <w:r w:rsidRPr="006B54D2">
        <w:rPr>
          <w:rFonts w:ascii="Arial" w:hAnsi="Arial" w:cs="Arial"/>
          <w:color w:val="auto"/>
          <w:sz w:val="24"/>
          <w:szCs w:val="24"/>
        </w:rPr>
        <w:t>rganisation chart (</w:t>
      </w:r>
      <w:r w:rsidR="00FF74D0">
        <w:rPr>
          <w:rFonts w:ascii="Arial" w:hAnsi="Arial" w:cs="Arial"/>
          <w:color w:val="auto"/>
          <w:sz w:val="24"/>
          <w:szCs w:val="24"/>
        </w:rPr>
        <w:t xml:space="preserve">Staff structure </w:t>
      </w:r>
      <w:r w:rsidR="009F2005">
        <w:rPr>
          <w:rFonts w:ascii="Arial" w:hAnsi="Arial" w:cs="Arial"/>
          <w:color w:val="auto"/>
          <w:sz w:val="24"/>
          <w:szCs w:val="24"/>
        </w:rPr>
        <w:t>with Council and Committee structure</w:t>
      </w:r>
      <w:r w:rsidRPr="006B54D2">
        <w:rPr>
          <w:rFonts w:ascii="Arial" w:hAnsi="Arial" w:cs="Arial"/>
          <w:color w:val="auto"/>
          <w:sz w:val="24"/>
          <w:szCs w:val="24"/>
        </w:rPr>
        <w:t>)</w:t>
      </w:r>
    </w:p>
    <w:p w14:paraId="6D8DE01F" w14:textId="17E1A58A"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T</w:t>
      </w:r>
      <w:r w:rsidRPr="006B54D2">
        <w:rPr>
          <w:rFonts w:ascii="Arial" w:hAnsi="Arial" w:cs="Arial"/>
          <w:color w:val="auto"/>
          <w:sz w:val="24"/>
          <w:szCs w:val="24"/>
        </w:rPr>
        <w:t>rade union facility time (</w:t>
      </w:r>
      <w:r w:rsidR="00B13B79">
        <w:rPr>
          <w:rFonts w:ascii="Arial" w:hAnsi="Arial" w:cs="Arial"/>
          <w:color w:val="auto"/>
          <w:sz w:val="24"/>
          <w:szCs w:val="24"/>
        </w:rPr>
        <w:t>only applicable if you provide facilities for union representatives</w:t>
      </w:r>
      <w:r w:rsidRPr="006B54D2">
        <w:rPr>
          <w:rFonts w:ascii="Arial" w:hAnsi="Arial" w:cs="Arial"/>
          <w:color w:val="auto"/>
          <w:sz w:val="24"/>
          <w:szCs w:val="24"/>
        </w:rPr>
        <w:t>)</w:t>
      </w:r>
    </w:p>
    <w:p w14:paraId="76DC016A" w14:textId="51300EBD"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P</w:t>
      </w:r>
      <w:r w:rsidRPr="006B54D2">
        <w:rPr>
          <w:rFonts w:ascii="Arial" w:hAnsi="Arial" w:cs="Arial"/>
          <w:color w:val="auto"/>
          <w:sz w:val="24"/>
          <w:szCs w:val="24"/>
        </w:rPr>
        <w:t>arking account (</w:t>
      </w:r>
      <w:r w:rsidR="00CA215A">
        <w:rPr>
          <w:rFonts w:ascii="Arial" w:hAnsi="Arial" w:cs="Arial"/>
          <w:color w:val="auto"/>
          <w:sz w:val="24"/>
          <w:szCs w:val="24"/>
        </w:rPr>
        <w:t>to be published if parking income received</w:t>
      </w:r>
      <w:r w:rsidRPr="006B54D2">
        <w:rPr>
          <w:rFonts w:ascii="Arial" w:hAnsi="Arial" w:cs="Arial"/>
          <w:color w:val="auto"/>
          <w:sz w:val="24"/>
          <w:szCs w:val="24"/>
        </w:rPr>
        <w:t>)</w:t>
      </w:r>
    </w:p>
    <w:p w14:paraId="712F3EF5" w14:textId="695BEF4B"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P</w:t>
      </w:r>
      <w:r w:rsidRPr="006B54D2">
        <w:rPr>
          <w:rFonts w:ascii="Arial" w:hAnsi="Arial" w:cs="Arial"/>
          <w:color w:val="auto"/>
          <w:sz w:val="24"/>
          <w:szCs w:val="24"/>
        </w:rPr>
        <w:t>arking spaces (</w:t>
      </w:r>
      <w:r w:rsidR="00FB5298">
        <w:rPr>
          <w:rFonts w:ascii="Arial" w:hAnsi="Arial" w:cs="Arial"/>
          <w:color w:val="auto"/>
          <w:sz w:val="24"/>
          <w:szCs w:val="24"/>
        </w:rPr>
        <w:t>p</w:t>
      </w:r>
      <w:r w:rsidR="00FB5298" w:rsidRPr="00FB5298">
        <w:rPr>
          <w:rFonts w:ascii="Arial" w:hAnsi="Arial" w:cs="Arial"/>
          <w:color w:val="auto"/>
          <w:sz w:val="24"/>
          <w:szCs w:val="24"/>
        </w:rPr>
        <w:t>ublish the number of marked out controlled on and off-street parking spaces within their area, or an estimate of the number of spaces where controlled parking space is not marked out in individual parking bays or spaces</w:t>
      </w:r>
      <w:r w:rsidRPr="006B54D2">
        <w:rPr>
          <w:rFonts w:ascii="Arial" w:hAnsi="Arial" w:cs="Arial"/>
          <w:color w:val="auto"/>
          <w:sz w:val="24"/>
          <w:szCs w:val="24"/>
        </w:rPr>
        <w:t>)</w:t>
      </w:r>
    </w:p>
    <w:p w14:paraId="3C8F3C28" w14:textId="542CA0FD"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S</w:t>
      </w:r>
      <w:r w:rsidRPr="006B54D2">
        <w:rPr>
          <w:rFonts w:ascii="Arial" w:hAnsi="Arial" w:cs="Arial"/>
          <w:color w:val="auto"/>
          <w:sz w:val="24"/>
          <w:szCs w:val="24"/>
        </w:rPr>
        <w:t>enior salaries (</w:t>
      </w:r>
      <w:r>
        <w:rPr>
          <w:rFonts w:ascii="Arial" w:hAnsi="Arial" w:cs="Arial"/>
          <w:color w:val="auto"/>
          <w:sz w:val="24"/>
          <w:szCs w:val="24"/>
        </w:rPr>
        <w:t>Council does not have any Officer paid over the £5</w:t>
      </w:r>
      <w:r w:rsidR="00901E05">
        <w:rPr>
          <w:rFonts w:ascii="Arial" w:hAnsi="Arial" w:cs="Arial"/>
          <w:color w:val="auto"/>
          <w:sz w:val="24"/>
          <w:szCs w:val="24"/>
        </w:rPr>
        <w:t>0,000</w:t>
      </w:r>
      <w:r>
        <w:rPr>
          <w:rFonts w:ascii="Arial" w:hAnsi="Arial" w:cs="Arial"/>
          <w:color w:val="auto"/>
          <w:sz w:val="24"/>
          <w:szCs w:val="24"/>
        </w:rPr>
        <w:t xml:space="preserve"> threshold</w:t>
      </w:r>
      <w:r w:rsidRPr="006B54D2">
        <w:rPr>
          <w:rFonts w:ascii="Arial" w:hAnsi="Arial" w:cs="Arial"/>
          <w:color w:val="auto"/>
          <w:sz w:val="24"/>
          <w:szCs w:val="24"/>
        </w:rPr>
        <w:t>)</w:t>
      </w:r>
    </w:p>
    <w:p w14:paraId="5E03ADCF" w14:textId="3FAC0FB0"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C</w:t>
      </w:r>
      <w:r w:rsidRPr="006B54D2">
        <w:rPr>
          <w:rFonts w:ascii="Arial" w:hAnsi="Arial" w:cs="Arial"/>
          <w:color w:val="auto"/>
          <w:sz w:val="24"/>
          <w:szCs w:val="24"/>
        </w:rPr>
        <w:t>onstitution (</w:t>
      </w:r>
      <w:r>
        <w:rPr>
          <w:rFonts w:ascii="Arial" w:hAnsi="Arial" w:cs="Arial"/>
          <w:color w:val="auto"/>
          <w:sz w:val="24"/>
          <w:szCs w:val="24"/>
        </w:rPr>
        <w:t>Standing Orders</w:t>
      </w:r>
      <w:r w:rsidRPr="006B54D2">
        <w:rPr>
          <w:rFonts w:ascii="Arial" w:hAnsi="Arial" w:cs="Arial"/>
          <w:color w:val="auto"/>
          <w:sz w:val="24"/>
          <w:szCs w:val="24"/>
        </w:rPr>
        <w:t>)</w:t>
      </w:r>
    </w:p>
    <w:p w14:paraId="4E2FD1E3" w14:textId="33792C00"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P</w:t>
      </w:r>
      <w:r w:rsidRPr="006B54D2">
        <w:rPr>
          <w:rFonts w:ascii="Arial" w:hAnsi="Arial" w:cs="Arial"/>
          <w:color w:val="auto"/>
          <w:sz w:val="24"/>
          <w:szCs w:val="24"/>
        </w:rPr>
        <w:t>ay multiple (</w:t>
      </w:r>
      <w:r w:rsidR="00EF061B">
        <w:rPr>
          <w:rFonts w:ascii="Arial" w:hAnsi="Arial" w:cs="Arial"/>
          <w:color w:val="auto"/>
          <w:sz w:val="24"/>
          <w:szCs w:val="24"/>
        </w:rPr>
        <w:t>see the code)</w:t>
      </w:r>
    </w:p>
    <w:p w14:paraId="1B93DCB1" w14:textId="23E924C4" w:rsidR="006B54D2" w:rsidRPr="006B54D2" w:rsidRDefault="006B54D2" w:rsidP="006B54D2">
      <w:pPr>
        <w:pStyle w:val="NoSpacing"/>
        <w:numPr>
          <w:ilvl w:val="0"/>
          <w:numId w:val="21"/>
        </w:numPr>
        <w:tabs>
          <w:tab w:val="clear" w:pos="720"/>
        </w:tabs>
        <w:ind w:left="426" w:hanging="426"/>
        <w:rPr>
          <w:rFonts w:ascii="Arial" w:hAnsi="Arial" w:cs="Arial"/>
          <w:color w:val="auto"/>
          <w:sz w:val="24"/>
          <w:szCs w:val="24"/>
        </w:rPr>
      </w:pPr>
      <w:r>
        <w:rPr>
          <w:rFonts w:ascii="Arial" w:hAnsi="Arial" w:cs="Arial"/>
          <w:color w:val="auto"/>
          <w:sz w:val="24"/>
          <w:szCs w:val="24"/>
        </w:rPr>
        <w:t>F</w:t>
      </w:r>
      <w:r w:rsidRPr="006B54D2">
        <w:rPr>
          <w:rFonts w:ascii="Arial" w:hAnsi="Arial" w:cs="Arial"/>
          <w:color w:val="auto"/>
          <w:sz w:val="24"/>
          <w:szCs w:val="24"/>
        </w:rPr>
        <w:t>raud (</w:t>
      </w:r>
      <w:r w:rsidR="007B098C">
        <w:rPr>
          <w:rFonts w:ascii="Arial" w:hAnsi="Arial" w:cs="Arial"/>
          <w:color w:val="auto"/>
          <w:sz w:val="24"/>
          <w:szCs w:val="24"/>
        </w:rPr>
        <w:t>see the code)</w:t>
      </w:r>
    </w:p>
    <w:p w14:paraId="3372EFF8" w14:textId="77777777" w:rsidR="00D773BB" w:rsidRDefault="00D773BB" w:rsidP="00293E8D">
      <w:pPr>
        <w:pStyle w:val="NoSpacing"/>
        <w:rPr>
          <w:rFonts w:ascii="Arial" w:hAnsi="Arial" w:cs="Arial"/>
          <w:color w:val="auto"/>
          <w:sz w:val="24"/>
          <w:szCs w:val="24"/>
        </w:rPr>
      </w:pPr>
    </w:p>
    <w:p w14:paraId="47B2AEDF" w14:textId="34282610" w:rsidR="00EF061B" w:rsidRDefault="00EF061B" w:rsidP="00293E8D">
      <w:pPr>
        <w:pStyle w:val="NoSpacing"/>
        <w:rPr>
          <w:rFonts w:ascii="Arial" w:hAnsi="Arial" w:cs="Arial"/>
          <w:color w:val="auto"/>
          <w:sz w:val="24"/>
          <w:szCs w:val="24"/>
        </w:rPr>
      </w:pPr>
      <w:r>
        <w:rPr>
          <w:rFonts w:ascii="Arial" w:hAnsi="Arial" w:cs="Arial"/>
          <w:color w:val="auto"/>
          <w:sz w:val="24"/>
          <w:szCs w:val="24"/>
        </w:rPr>
        <w:t xml:space="preserve">The above can be published on a separate Transparency Page. An example of a similar page can be found here: </w:t>
      </w:r>
      <w:hyperlink r:id="rId23" w:history="1">
        <w:r w:rsidR="00ED0C21" w:rsidRPr="00ED0C21">
          <w:rPr>
            <w:rStyle w:val="Hyperlink"/>
            <w:rFonts w:ascii="Arial" w:hAnsi="Arial" w:cs="Arial"/>
            <w:sz w:val="24"/>
            <w:szCs w:val="24"/>
          </w:rPr>
          <w:t>Open Government Transparency Code - Thame Town Council</w:t>
        </w:r>
      </w:hyperlink>
    </w:p>
    <w:p w14:paraId="5F25A244" w14:textId="77777777" w:rsidR="00EF061B" w:rsidRPr="00D773BB" w:rsidRDefault="00EF061B" w:rsidP="00293E8D">
      <w:pPr>
        <w:pStyle w:val="NoSpacing"/>
        <w:rPr>
          <w:rFonts w:ascii="Arial" w:hAnsi="Arial" w:cs="Arial"/>
          <w:color w:val="auto"/>
          <w:sz w:val="24"/>
          <w:szCs w:val="24"/>
        </w:rPr>
      </w:pPr>
    </w:p>
    <w:p w14:paraId="44922096" w14:textId="239CD0A4" w:rsidR="00293E8D" w:rsidRPr="00D773BB" w:rsidRDefault="00293E8D" w:rsidP="00293E8D">
      <w:pPr>
        <w:pStyle w:val="NoSpacing"/>
        <w:rPr>
          <w:rFonts w:ascii="Arial" w:hAnsi="Arial" w:cs="Arial"/>
          <w:color w:val="auto"/>
          <w:sz w:val="24"/>
          <w:szCs w:val="24"/>
        </w:rPr>
      </w:pPr>
      <w:r w:rsidRPr="00D773BB">
        <w:rPr>
          <w:rFonts w:ascii="Arial" w:hAnsi="Arial" w:cs="Arial"/>
          <w:color w:val="auto"/>
          <w:sz w:val="24"/>
          <w:szCs w:val="24"/>
        </w:rPr>
        <w:t>Please note that monitoring an authority’s compliance with the relevant transparency code is not part of the external auditor’s limited assurance review of the AGAR. It would however be expected that internal auditors would review this control area and this has been carried out.</w:t>
      </w:r>
    </w:p>
    <w:p w14:paraId="34F8F9A7" w14:textId="77777777" w:rsidR="00293E8D" w:rsidRPr="00D773BB" w:rsidRDefault="00293E8D" w:rsidP="00293E8D">
      <w:pPr>
        <w:pStyle w:val="NoSpacing"/>
        <w:rPr>
          <w:rFonts w:ascii="Arial" w:hAnsi="Arial" w:cs="Arial"/>
          <w:color w:val="auto"/>
          <w:sz w:val="24"/>
          <w:szCs w:val="24"/>
        </w:rPr>
      </w:pPr>
    </w:p>
    <w:p w14:paraId="4494EFCC" w14:textId="77777777" w:rsidR="00293E8D" w:rsidRPr="00D773BB" w:rsidRDefault="00293E8D" w:rsidP="000F5909">
      <w:pPr>
        <w:pStyle w:val="NoSpacing"/>
        <w:rPr>
          <w:rFonts w:ascii="Arial" w:hAnsi="Arial" w:cs="Arial"/>
          <w:color w:val="auto"/>
          <w:sz w:val="24"/>
        </w:rPr>
      </w:pPr>
    </w:p>
    <w:sectPr w:rsidR="00293E8D" w:rsidRPr="00D773BB" w:rsidSect="00A167E8">
      <w:headerReference w:type="default" r:id="rId24"/>
      <w:footerReference w:type="default" r:id="rId25"/>
      <w:headerReference w:type="first" r:id="rId26"/>
      <w:footerReference w:type="first" r:id="rId27"/>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01509" w14:textId="77777777" w:rsidR="00C5255E" w:rsidRDefault="00C5255E">
      <w:r>
        <w:separator/>
      </w:r>
    </w:p>
  </w:endnote>
  <w:endnote w:type="continuationSeparator" w:id="0">
    <w:p w14:paraId="371CE27C" w14:textId="77777777" w:rsidR="00C5255E" w:rsidRDefault="00C52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1780459"/>
      <w:docPartObj>
        <w:docPartGallery w:val="Page Numbers (Bottom of Page)"/>
        <w:docPartUnique/>
      </w:docPartObj>
    </w:sdtPr>
    <w:sdtEndPr>
      <w:rPr>
        <w:color w:val="7F7F7F" w:themeColor="background1" w:themeShade="7F"/>
        <w:spacing w:val="60"/>
      </w:rPr>
    </w:sdtEndPr>
    <w:sdtContent>
      <w:p w14:paraId="65874337" w14:textId="3BC6CD3A" w:rsidR="00B35D38" w:rsidRDefault="00B35D38">
        <w:pPr>
          <w:pStyle w:val="Footer"/>
          <w:pBdr>
            <w:top w:val="single" w:sz="4" w:space="1" w:color="D9D9D9" w:themeColor="background1" w:themeShade="D9"/>
          </w:pBdr>
          <w:jc w:val="right"/>
        </w:pPr>
        <w:r w:rsidRPr="00B35D38">
          <w:rPr>
            <w:rFonts w:ascii="Arial" w:hAnsi="Arial" w:cs="Arial"/>
            <w:sz w:val="24"/>
            <w:szCs w:val="24"/>
          </w:rPr>
          <w:fldChar w:fldCharType="begin"/>
        </w:r>
        <w:r w:rsidRPr="00B35D38">
          <w:rPr>
            <w:rFonts w:ascii="Arial" w:hAnsi="Arial" w:cs="Arial"/>
            <w:sz w:val="24"/>
            <w:szCs w:val="24"/>
          </w:rPr>
          <w:instrText>PAGE   \* MERGEFORMAT</w:instrText>
        </w:r>
        <w:r w:rsidRPr="00B35D38">
          <w:rPr>
            <w:rFonts w:ascii="Arial" w:hAnsi="Arial" w:cs="Arial"/>
            <w:sz w:val="24"/>
            <w:szCs w:val="24"/>
          </w:rPr>
          <w:fldChar w:fldCharType="separate"/>
        </w:r>
        <w:r w:rsidRPr="00B35D38">
          <w:rPr>
            <w:rFonts w:ascii="Arial" w:hAnsi="Arial" w:cs="Arial"/>
            <w:sz w:val="24"/>
            <w:szCs w:val="24"/>
          </w:rPr>
          <w:t>2</w:t>
        </w:r>
        <w:r w:rsidRPr="00B35D38">
          <w:rPr>
            <w:rFonts w:ascii="Arial" w:hAnsi="Arial" w:cs="Arial"/>
            <w:sz w:val="24"/>
            <w:szCs w:val="24"/>
          </w:rPr>
          <w:fldChar w:fldCharType="end"/>
        </w:r>
        <w:r w:rsidRPr="00B35D38">
          <w:rPr>
            <w:rFonts w:ascii="Arial" w:hAnsi="Arial" w:cs="Arial"/>
            <w:sz w:val="24"/>
            <w:szCs w:val="24"/>
          </w:rPr>
          <w:t xml:space="preserve"> | </w:t>
        </w:r>
        <w:r w:rsidRPr="00B35D38">
          <w:rPr>
            <w:rFonts w:ascii="Arial" w:hAnsi="Arial" w:cs="Arial"/>
            <w:color w:val="7F7F7F" w:themeColor="background1" w:themeShade="7F"/>
            <w:spacing w:val="60"/>
            <w:sz w:val="24"/>
            <w:szCs w:val="24"/>
          </w:rPr>
          <w:t>Page</w:t>
        </w:r>
      </w:p>
    </w:sdtContent>
  </w:sdt>
  <w:p w14:paraId="02D94DB8" w14:textId="77777777" w:rsidR="00B35D38" w:rsidRDefault="00B3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59046"/>
      <w:docPartObj>
        <w:docPartGallery w:val="Page Numbers (Bottom of Page)"/>
        <w:docPartUnique/>
      </w:docPartObj>
    </w:sdtPr>
    <w:sdtEndPr>
      <w:rPr>
        <w:color w:val="7F7F7F" w:themeColor="background1" w:themeShade="7F"/>
        <w:spacing w:val="60"/>
      </w:rPr>
    </w:sdtEndPr>
    <w:sdtContent>
      <w:p w14:paraId="22337436" w14:textId="349059E7" w:rsidR="006852AB" w:rsidRDefault="006852AB">
        <w:pPr>
          <w:pStyle w:val="Footer"/>
          <w:pBdr>
            <w:top w:val="single" w:sz="4" w:space="1" w:color="D9D9D9" w:themeColor="background1" w:themeShade="D9"/>
          </w:pBdr>
          <w:jc w:val="right"/>
        </w:pPr>
        <w:r w:rsidRPr="006852AB">
          <w:rPr>
            <w:rFonts w:ascii="Arial" w:hAnsi="Arial" w:cs="Arial"/>
            <w:sz w:val="24"/>
            <w:szCs w:val="24"/>
          </w:rPr>
          <w:fldChar w:fldCharType="begin"/>
        </w:r>
        <w:r w:rsidRPr="006852AB">
          <w:rPr>
            <w:rFonts w:ascii="Arial" w:hAnsi="Arial" w:cs="Arial"/>
            <w:sz w:val="24"/>
            <w:szCs w:val="24"/>
          </w:rPr>
          <w:instrText>PAGE   \* MERGEFORMAT</w:instrText>
        </w:r>
        <w:r w:rsidRPr="006852AB">
          <w:rPr>
            <w:rFonts w:ascii="Arial" w:hAnsi="Arial" w:cs="Arial"/>
            <w:sz w:val="24"/>
            <w:szCs w:val="24"/>
          </w:rPr>
          <w:fldChar w:fldCharType="separate"/>
        </w:r>
        <w:r w:rsidRPr="006852AB">
          <w:rPr>
            <w:rFonts w:ascii="Arial" w:hAnsi="Arial" w:cs="Arial"/>
            <w:sz w:val="24"/>
            <w:szCs w:val="24"/>
          </w:rPr>
          <w:t>2</w:t>
        </w:r>
        <w:r w:rsidRPr="006852AB">
          <w:rPr>
            <w:rFonts w:ascii="Arial" w:hAnsi="Arial" w:cs="Arial"/>
            <w:sz w:val="24"/>
            <w:szCs w:val="24"/>
          </w:rPr>
          <w:fldChar w:fldCharType="end"/>
        </w:r>
        <w:r w:rsidRPr="006852AB">
          <w:rPr>
            <w:rFonts w:ascii="Arial" w:hAnsi="Arial" w:cs="Arial"/>
            <w:sz w:val="24"/>
            <w:szCs w:val="24"/>
          </w:rPr>
          <w:t xml:space="preserve"> | </w:t>
        </w:r>
        <w:r w:rsidRPr="006852AB">
          <w:rPr>
            <w:rFonts w:ascii="Arial" w:hAnsi="Arial" w:cs="Arial"/>
            <w:color w:val="7F7F7F" w:themeColor="background1" w:themeShade="7F"/>
            <w:spacing w:val="60"/>
            <w:sz w:val="24"/>
            <w:szCs w:val="24"/>
          </w:rPr>
          <w:t>Page</w:t>
        </w:r>
      </w:p>
    </w:sdtContent>
  </w:sdt>
  <w:p w14:paraId="778A6942" w14:textId="77777777" w:rsidR="006852AB" w:rsidRDefault="006852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989A1" w14:textId="77777777" w:rsidR="00C5255E" w:rsidRDefault="00C5255E">
      <w:r>
        <w:separator/>
      </w:r>
    </w:p>
  </w:footnote>
  <w:footnote w:type="continuationSeparator" w:id="0">
    <w:p w14:paraId="2E7DF8D3" w14:textId="77777777" w:rsidR="00C5255E" w:rsidRDefault="00C52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F12C1" w14:textId="261F8465" w:rsidR="00B6279D" w:rsidRDefault="00B6279D">
    <w:pPr>
      <w:pStyle w:val="Header"/>
    </w:pPr>
    <w:r>
      <w:rPr>
        <w:rFonts w:ascii="Arial" w:hAnsi="Arial" w:cs="Arial"/>
        <w:noProof/>
        <w:sz w:val="24"/>
      </w:rPr>
      <w:drawing>
        <wp:anchor distT="0" distB="0" distL="114300" distR="114300" simplePos="0" relativeHeight="251661312" behindDoc="0" locked="0" layoutInCell="1" allowOverlap="1" wp14:anchorId="2226E119" wp14:editId="6A968E53">
          <wp:simplePos x="0" y="0"/>
          <wp:positionH relativeFrom="margin">
            <wp:posOffset>-807720</wp:posOffset>
          </wp:positionH>
          <wp:positionV relativeFrom="paragraph">
            <wp:posOffset>-320675</wp:posOffset>
          </wp:positionV>
          <wp:extent cx="7317105" cy="908050"/>
          <wp:effectExtent l="0" t="0" r="0" b="6350"/>
          <wp:wrapTopAndBottom/>
          <wp:docPr id="1977103291" name="Picture 3" descr="A red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318880" name="Picture 3" descr="A red sign with whit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17105" cy="9080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A8434" w14:textId="77777777" w:rsidR="001E35B3" w:rsidRDefault="001E35B3" w:rsidP="004619A1">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7E3" w14:textId="49BC9B8E" w:rsidR="00CE4F5B" w:rsidRDefault="00CE4F5B" w:rsidP="00CE4F5B">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5E75"/>
    <w:multiLevelType w:val="hybridMultilevel"/>
    <w:tmpl w:val="DC204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B77EA"/>
    <w:multiLevelType w:val="hybridMultilevel"/>
    <w:tmpl w:val="82A69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400E8"/>
    <w:multiLevelType w:val="hybridMultilevel"/>
    <w:tmpl w:val="F2867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97E94"/>
    <w:multiLevelType w:val="hybridMultilevel"/>
    <w:tmpl w:val="A7A02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271E17"/>
    <w:multiLevelType w:val="hybridMultilevel"/>
    <w:tmpl w:val="344EF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A36325"/>
    <w:multiLevelType w:val="hybridMultilevel"/>
    <w:tmpl w:val="8A3EE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856CD6"/>
    <w:multiLevelType w:val="hybridMultilevel"/>
    <w:tmpl w:val="E97A7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D70F3"/>
    <w:multiLevelType w:val="hybridMultilevel"/>
    <w:tmpl w:val="BE0E9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0F6E27"/>
    <w:multiLevelType w:val="hybridMultilevel"/>
    <w:tmpl w:val="5A865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8126CB"/>
    <w:multiLevelType w:val="hybridMultilevel"/>
    <w:tmpl w:val="38BAB58A"/>
    <w:lvl w:ilvl="0" w:tplc="99C47A14">
      <w:start w:val="1"/>
      <w:numFmt w:val="decimal"/>
      <w:lvlText w:val="%1."/>
      <w:lvlJc w:val="left"/>
      <w:pPr>
        <w:tabs>
          <w:tab w:val="num" w:pos="709"/>
        </w:tabs>
        <w:ind w:left="709"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892788D"/>
    <w:multiLevelType w:val="hybridMultilevel"/>
    <w:tmpl w:val="1548BC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EB3773"/>
    <w:multiLevelType w:val="hybridMultilevel"/>
    <w:tmpl w:val="F230B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162F8"/>
    <w:multiLevelType w:val="hybridMultilevel"/>
    <w:tmpl w:val="13ECC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5B0B56"/>
    <w:multiLevelType w:val="hybridMultilevel"/>
    <w:tmpl w:val="0F208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6A0416"/>
    <w:multiLevelType w:val="hybridMultilevel"/>
    <w:tmpl w:val="BC28B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DF0B78"/>
    <w:multiLevelType w:val="hybridMultilevel"/>
    <w:tmpl w:val="3238E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0C456B"/>
    <w:multiLevelType w:val="hybridMultilevel"/>
    <w:tmpl w:val="95CAE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E4084F"/>
    <w:multiLevelType w:val="hybridMultilevel"/>
    <w:tmpl w:val="04545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04275E0"/>
    <w:multiLevelType w:val="hybridMultilevel"/>
    <w:tmpl w:val="D3145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A60F98"/>
    <w:multiLevelType w:val="hybridMultilevel"/>
    <w:tmpl w:val="FA9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F673C7"/>
    <w:multiLevelType w:val="hybridMultilevel"/>
    <w:tmpl w:val="D9FA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8564610"/>
    <w:multiLevelType w:val="multilevel"/>
    <w:tmpl w:val="4AEE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23094"/>
    <w:multiLevelType w:val="hybridMultilevel"/>
    <w:tmpl w:val="FB8E2E5E"/>
    <w:lvl w:ilvl="0" w:tplc="5ED2F8E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41003936">
    <w:abstractNumId w:val="9"/>
  </w:num>
  <w:num w:numId="2" w16cid:durableId="400563145">
    <w:abstractNumId w:val="1"/>
  </w:num>
  <w:num w:numId="3" w16cid:durableId="183709616">
    <w:abstractNumId w:val="10"/>
  </w:num>
  <w:num w:numId="4" w16cid:durableId="2146697943">
    <w:abstractNumId w:val="6"/>
  </w:num>
  <w:num w:numId="5" w16cid:durableId="1976717583">
    <w:abstractNumId w:val="15"/>
  </w:num>
  <w:num w:numId="6" w16cid:durableId="1801417521">
    <w:abstractNumId w:val="16"/>
  </w:num>
  <w:num w:numId="7" w16cid:durableId="1140076708">
    <w:abstractNumId w:val="11"/>
  </w:num>
  <w:num w:numId="8" w16cid:durableId="1443257692">
    <w:abstractNumId w:val="14"/>
  </w:num>
  <w:num w:numId="9" w16cid:durableId="1279140112">
    <w:abstractNumId w:val="2"/>
  </w:num>
  <w:num w:numId="10" w16cid:durableId="96675559">
    <w:abstractNumId w:val="5"/>
  </w:num>
  <w:num w:numId="11" w16cid:durableId="1417749992">
    <w:abstractNumId w:val="0"/>
  </w:num>
  <w:num w:numId="12" w16cid:durableId="1648587008">
    <w:abstractNumId w:val="17"/>
  </w:num>
  <w:num w:numId="13" w16cid:durableId="1646467744">
    <w:abstractNumId w:val="22"/>
  </w:num>
  <w:num w:numId="14" w16cid:durableId="1798599817">
    <w:abstractNumId w:val="18"/>
  </w:num>
  <w:num w:numId="15" w16cid:durableId="421610514">
    <w:abstractNumId w:val="7"/>
  </w:num>
  <w:num w:numId="16" w16cid:durableId="1410998429">
    <w:abstractNumId w:val="13"/>
  </w:num>
  <w:num w:numId="17" w16cid:durableId="36782849">
    <w:abstractNumId w:val="8"/>
  </w:num>
  <w:num w:numId="18" w16cid:durableId="1694186086">
    <w:abstractNumId w:val="4"/>
  </w:num>
  <w:num w:numId="19" w16cid:durableId="1423718878">
    <w:abstractNumId w:val="12"/>
  </w:num>
  <w:num w:numId="20" w16cid:durableId="1158226902">
    <w:abstractNumId w:val="19"/>
  </w:num>
  <w:num w:numId="21" w16cid:durableId="1009678156">
    <w:abstractNumId w:val="21"/>
  </w:num>
  <w:num w:numId="22" w16cid:durableId="233661650">
    <w:abstractNumId w:val="3"/>
  </w:num>
  <w:num w:numId="23" w16cid:durableId="56599366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7E8"/>
    <w:rsid w:val="00002D7F"/>
    <w:rsid w:val="00006176"/>
    <w:rsid w:val="0000620A"/>
    <w:rsid w:val="00012852"/>
    <w:rsid w:val="0001612D"/>
    <w:rsid w:val="00026F27"/>
    <w:rsid w:val="00040706"/>
    <w:rsid w:val="000421D6"/>
    <w:rsid w:val="0004501C"/>
    <w:rsid w:val="00054EF4"/>
    <w:rsid w:val="00064D9A"/>
    <w:rsid w:val="000704E4"/>
    <w:rsid w:val="0007423C"/>
    <w:rsid w:val="000805C5"/>
    <w:rsid w:val="00082805"/>
    <w:rsid w:val="00092169"/>
    <w:rsid w:val="000960D2"/>
    <w:rsid w:val="000A296B"/>
    <w:rsid w:val="000A4439"/>
    <w:rsid w:val="000A4D83"/>
    <w:rsid w:val="000A72D1"/>
    <w:rsid w:val="000A77C5"/>
    <w:rsid w:val="000B12F1"/>
    <w:rsid w:val="000B1300"/>
    <w:rsid w:val="000C26AA"/>
    <w:rsid w:val="000D1052"/>
    <w:rsid w:val="000D141B"/>
    <w:rsid w:val="000D2144"/>
    <w:rsid w:val="000D2740"/>
    <w:rsid w:val="000E58E2"/>
    <w:rsid w:val="000F22F3"/>
    <w:rsid w:val="000F5909"/>
    <w:rsid w:val="000F5E45"/>
    <w:rsid w:val="000F6EDC"/>
    <w:rsid w:val="000F7D1C"/>
    <w:rsid w:val="0010182F"/>
    <w:rsid w:val="00107CB3"/>
    <w:rsid w:val="00111602"/>
    <w:rsid w:val="001122E9"/>
    <w:rsid w:val="001277F5"/>
    <w:rsid w:val="00132D32"/>
    <w:rsid w:val="00132DD1"/>
    <w:rsid w:val="00133326"/>
    <w:rsid w:val="00134051"/>
    <w:rsid w:val="0013580C"/>
    <w:rsid w:val="00142A46"/>
    <w:rsid w:val="00144A85"/>
    <w:rsid w:val="00146513"/>
    <w:rsid w:val="00147821"/>
    <w:rsid w:val="00156BCF"/>
    <w:rsid w:val="00164E3C"/>
    <w:rsid w:val="001663F0"/>
    <w:rsid w:val="00166517"/>
    <w:rsid w:val="00171E0C"/>
    <w:rsid w:val="001A29B8"/>
    <w:rsid w:val="001B0687"/>
    <w:rsid w:val="001B1055"/>
    <w:rsid w:val="001B4EC0"/>
    <w:rsid w:val="001B6210"/>
    <w:rsid w:val="001B62E7"/>
    <w:rsid w:val="001B65AF"/>
    <w:rsid w:val="001C28B1"/>
    <w:rsid w:val="001D3FFF"/>
    <w:rsid w:val="001D5C41"/>
    <w:rsid w:val="001D64DB"/>
    <w:rsid w:val="001E0BEA"/>
    <w:rsid w:val="001E35B3"/>
    <w:rsid w:val="001E4888"/>
    <w:rsid w:val="001E681D"/>
    <w:rsid w:val="0020297C"/>
    <w:rsid w:val="00210DF4"/>
    <w:rsid w:val="00231846"/>
    <w:rsid w:val="002346BF"/>
    <w:rsid w:val="00254587"/>
    <w:rsid w:val="0026076D"/>
    <w:rsid w:val="00261297"/>
    <w:rsid w:val="002614A5"/>
    <w:rsid w:val="00261B9C"/>
    <w:rsid w:val="00271B65"/>
    <w:rsid w:val="002729B3"/>
    <w:rsid w:val="002729E4"/>
    <w:rsid w:val="0027739E"/>
    <w:rsid w:val="00293E8D"/>
    <w:rsid w:val="00294869"/>
    <w:rsid w:val="0029746F"/>
    <w:rsid w:val="002A032F"/>
    <w:rsid w:val="002A06B9"/>
    <w:rsid w:val="002A1FD9"/>
    <w:rsid w:val="002A58EA"/>
    <w:rsid w:val="002C09E7"/>
    <w:rsid w:val="002C1CF9"/>
    <w:rsid w:val="002C21DD"/>
    <w:rsid w:val="002C24C9"/>
    <w:rsid w:val="002C4D31"/>
    <w:rsid w:val="002C74B1"/>
    <w:rsid w:val="002D2445"/>
    <w:rsid w:val="002E52A3"/>
    <w:rsid w:val="002F06A6"/>
    <w:rsid w:val="002F0E5D"/>
    <w:rsid w:val="002F2592"/>
    <w:rsid w:val="002F543F"/>
    <w:rsid w:val="002F7956"/>
    <w:rsid w:val="00311D63"/>
    <w:rsid w:val="003151FF"/>
    <w:rsid w:val="003165A0"/>
    <w:rsid w:val="00320CAA"/>
    <w:rsid w:val="0032289A"/>
    <w:rsid w:val="003251F3"/>
    <w:rsid w:val="00331B2F"/>
    <w:rsid w:val="00333C9A"/>
    <w:rsid w:val="00334C6A"/>
    <w:rsid w:val="00337A44"/>
    <w:rsid w:val="00341405"/>
    <w:rsid w:val="0035040E"/>
    <w:rsid w:val="003543BD"/>
    <w:rsid w:val="0035703E"/>
    <w:rsid w:val="00362231"/>
    <w:rsid w:val="00366498"/>
    <w:rsid w:val="00366755"/>
    <w:rsid w:val="0038228E"/>
    <w:rsid w:val="00395BB9"/>
    <w:rsid w:val="0039607F"/>
    <w:rsid w:val="003A2447"/>
    <w:rsid w:val="003B0A9F"/>
    <w:rsid w:val="003B1B63"/>
    <w:rsid w:val="003C28EC"/>
    <w:rsid w:val="003C2CA1"/>
    <w:rsid w:val="003D7B0D"/>
    <w:rsid w:val="003D7F8A"/>
    <w:rsid w:val="003E1D76"/>
    <w:rsid w:val="003E6FC9"/>
    <w:rsid w:val="003E7AEE"/>
    <w:rsid w:val="003F2BDE"/>
    <w:rsid w:val="003F2FB1"/>
    <w:rsid w:val="003F4A5B"/>
    <w:rsid w:val="004153B5"/>
    <w:rsid w:val="00417F7E"/>
    <w:rsid w:val="00425704"/>
    <w:rsid w:val="00435C3B"/>
    <w:rsid w:val="004362BE"/>
    <w:rsid w:val="004468FC"/>
    <w:rsid w:val="00447508"/>
    <w:rsid w:val="00451565"/>
    <w:rsid w:val="00456A3D"/>
    <w:rsid w:val="004619A1"/>
    <w:rsid w:val="004621BE"/>
    <w:rsid w:val="004719A0"/>
    <w:rsid w:val="004728E2"/>
    <w:rsid w:val="004964B3"/>
    <w:rsid w:val="0049673E"/>
    <w:rsid w:val="004A1025"/>
    <w:rsid w:val="004B1560"/>
    <w:rsid w:val="004B2CD4"/>
    <w:rsid w:val="004D167B"/>
    <w:rsid w:val="004D388D"/>
    <w:rsid w:val="004E0DF6"/>
    <w:rsid w:val="004E5211"/>
    <w:rsid w:val="004E6544"/>
    <w:rsid w:val="004E744E"/>
    <w:rsid w:val="004E7731"/>
    <w:rsid w:val="004F3C6B"/>
    <w:rsid w:val="005071C2"/>
    <w:rsid w:val="005078ED"/>
    <w:rsid w:val="005110C4"/>
    <w:rsid w:val="005162F7"/>
    <w:rsid w:val="00520A12"/>
    <w:rsid w:val="0052244C"/>
    <w:rsid w:val="005371E8"/>
    <w:rsid w:val="0054229D"/>
    <w:rsid w:val="00543F01"/>
    <w:rsid w:val="00550A3B"/>
    <w:rsid w:val="0055230B"/>
    <w:rsid w:val="0055509E"/>
    <w:rsid w:val="00557EE0"/>
    <w:rsid w:val="005628EF"/>
    <w:rsid w:val="00564C9D"/>
    <w:rsid w:val="00571689"/>
    <w:rsid w:val="0057530B"/>
    <w:rsid w:val="00575D98"/>
    <w:rsid w:val="00580701"/>
    <w:rsid w:val="00591F0B"/>
    <w:rsid w:val="005A26B6"/>
    <w:rsid w:val="005B1368"/>
    <w:rsid w:val="005B3001"/>
    <w:rsid w:val="005B3D13"/>
    <w:rsid w:val="005B4AE3"/>
    <w:rsid w:val="005C19FD"/>
    <w:rsid w:val="005D5A60"/>
    <w:rsid w:val="005E2AF9"/>
    <w:rsid w:val="005E5BAF"/>
    <w:rsid w:val="005F2449"/>
    <w:rsid w:val="005F265E"/>
    <w:rsid w:val="005F2F9D"/>
    <w:rsid w:val="005F465C"/>
    <w:rsid w:val="00602BE0"/>
    <w:rsid w:val="00602F4F"/>
    <w:rsid w:val="00605434"/>
    <w:rsid w:val="0060654E"/>
    <w:rsid w:val="00606E79"/>
    <w:rsid w:val="006073E2"/>
    <w:rsid w:val="006165D6"/>
    <w:rsid w:val="00632A62"/>
    <w:rsid w:val="006351DD"/>
    <w:rsid w:val="0063731B"/>
    <w:rsid w:val="00644BA1"/>
    <w:rsid w:val="0065425A"/>
    <w:rsid w:val="00655EDD"/>
    <w:rsid w:val="006563EF"/>
    <w:rsid w:val="006569E5"/>
    <w:rsid w:val="006644F9"/>
    <w:rsid w:val="00667144"/>
    <w:rsid w:val="006679A8"/>
    <w:rsid w:val="00674BD3"/>
    <w:rsid w:val="0068306E"/>
    <w:rsid w:val="006852AB"/>
    <w:rsid w:val="00697252"/>
    <w:rsid w:val="006A6E97"/>
    <w:rsid w:val="006B1731"/>
    <w:rsid w:val="006B54D2"/>
    <w:rsid w:val="006C13FC"/>
    <w:rsid w:val="006D010E"/>
    <w:rsid w:val="006D0B11"/>
    <w:rsid w:val="006F16A5"/>
    <w:rsid w:val="006F1C68"/>
    <w:rsid w:val="006F6CB9"/>
    <w:rsid w:val="00703A1D"/>
    <w:rsid w:val="00703A4E"/>
    <w:rsid w:val="007100C8"/>
    <w:rsid w:val="007167A9"/>
    <w:rsid w:val="0073440E"/>
    <w:rsid w:val="00740B42"/>
    <w:rsid w:val="00740DB7"/>
    <w:rsid w:val="00744087"/>
    <w:rsid w:val="0074442F"/>
    <w:rsid w:val="00773BDC"/>
    <w:rsid w:val="007A71B5"/>
    <w:rsid w:val="007B098C"/>
    <w:rsid w:val="007B158F"/>
    <w:rsid w:val="007B2010"/>
    <w:rsid w:val="007C05C5"/>
    <w:rsid w:val="007C0A25"/>
    <w:rsid w:val="007C4EC5"/>
    <w:rsid w:val="007F0564"/>
    <w:rsid w:val="007F6853"/>
    <w:rsid w:val="00803A00"/>
    <w:rsid w:val="00804F7C"/>
    <w:rsid w:val="00810ED3"/>
    <w:rsid w:val="00816ED4"/>
    <w:rsid w:val="00830B1B"/>
    <w:rsid w:val="0083571B"/>
    <w:rsid w:val="00843088"/>
    <w:rsid w:val="0084456C"/>
    <w:rsid w:val="008477F2"/>
    <w:rsid w:val="00852790"/>
    <w:rsid w:val="00880AB8"/>
    <w:rsid w:val="008A220F"/>
    <w:rsid w:val="008A4077"/>
    <w:rsid w:val="008D06FE"/>
    <w:rsid w:val="008D1CDE"/>
    <w:rsid w:val="008D2BF0"/>
    <w:rsid w:val="008D7486"/>
    <w:rsid w:val="008D751D"/>
    <w:rsid w:val="008E37A4"/>
    <w:rsid w:val="008F53E1"/>
    <w:rsid w:val="008F6026"/>
    <w:rsid w:val="008F6D7C"/>
    <w:rsid w:val="00901E05"/>
    <w:rsid w:val="00902645"/>
    <w:rsid w:val="00906AAC"/>
    <w:rsid w:val="0091505E"/>
    <w:rsid w:val="00921DCB"/>
    <w:rsid w:val="00934D3A"/>
    <w:rsid w:val="00940B02"/>
    <w:rsid w:val="00942AFA"/>
    <w:rsid w:val="00965C59"/>
    <w:rsid w:val="009766DA"/>
    <w:rsid w:val="00977417"/>
    <w:rsid w:val="00981613"/>
    <w:rsid w:val="00985BAB"/>
    <w:rsid w:val="009922CB"/>
    <w:rsid w:val="00993EEB"/>
    <w:rsid w:val="00995B79"/>
    <w:rsid w:val="009B11E5"/>
    <w:rsid w:val="009B3FDE"/>
    <w:rsid w:val="009B4F37"/>
    <w:rsid w:val="009C084F"/>
    <w:rsid w:val="009C0BB7"/>
    <w:rsid w:val="009C4AC5"/>
    <w:rsid w:val="009C7209"/>
    <w:rsid w:val="009D0903"/>
    <w:rsid w:val="009D5DDC"/>
    <w:rsid w:val="009E4BF4"/>
    <w:rsid w:val="009E4EFA"/>
    <w:rsid w:val="009F0E6E"/>
    <w:rsid w:val="009F1F10"/>
    <w:rsid w:val="009F2005"/>
    <w:rsid w:val="009F7344"/>
    <w:rsid w:val="00A07654"/>
    <w:rsid w:val="00A1083A"/>
    <w:rsid w:val="00A10E82"/>
    <w:rsid w:val="00A167E8"/>
    <w:rsid w:val="00A176AF"/>
    <w:rsid w:val="00A351D0"/>
    <w:rsid w:val="00A37CFA"/>
    <w:rsid w:val="00A41053"/>
    <w:rsid w:val="00A601A1"/>
    <w:rsid w:val="00A60B50"/>
    <w:rsid w:val="00A6272E"/>
    <w:rsid w:val="00A62797"/>
    <w:rsid w:val="00A636C5"/>
    <w:rsid w:val="00A667FE"/>
    <w:rsid w:val="00A66FB8"/>
    <w:rsid w:val="00A80801"/>
    <w:rsid w:val="00A83E43"/>
    <w:rsid w:val="00A85673"/>
    <w:rsid w:val="00A92612"/>
    <w:rsid w:val="00AA3F8D"/>
    <w:rsid w:val="00AA5E3A"/>
    <w:rsid w:val="00AB112B"/>
    <w:rsid w:val="00AB16BD"/>
    <w:rsid w:val="00AB484B"/>
    <w:rsid w:val="00AC003D"/>
    <w:rsid w:val="00AC501B"/>
    <w:rsid w:val="00AD14BB"/>
    <w:rsid w:val="00AD35CC"/>
    <w:rsid w:val="00AD676F"/>
    <w:rsid w:val="00B02FE9"/>
    <w:rsid w:val="00B13B79"/>
    <w:rsid w:val="00B14324"/>
    <w:rsid w:val="00B152E0"/>
    <w:rsid w:val="00B33F2F"/>
    <w:rsid w:val="00B35D38"/>
    <w:rsid w:val="00B434F6"/>
    <w:rsid w:val="00B50710"/>
    <w:rsid w:val="00B6279D"/>
    <w:rsid w:val="00B80D17"/>
    <w:rsid w:val="00B8153B"/>
    <w:rsid w:val="00B8778E"/>
    <w:rsid w:val="00B87BDB"/>
    <w:rsid w:val="00B9200B"/>
    <w:rsid w:val="00BA0EF0"/>
    <w:rsid w:val="00BC3112"/>
    <w:rsid w:val="00BC432B"/>
    <w:rsid w:val="00BC6E51"/>
    <w:rsid w:val="00BD2C3A"/>
    <w:rsid w:val="00BE0F69"/>
    <w:rsid w:val="00BE47A6"/>
    <w:rsid w:val="00BE71F8"/>
    <w:rsid w:val="00BF4EC6"/>
    <w:rsid w:val="00C00F4C"/>
    <w:rsid w:val="00C14E0C"/>
    <w:rsid w:val="00C15089"/>
    <w:rsid w:val="00C16956"/>
    <w:rsid w:val="00C22B52"/>
    <w:rsid w:val="00C31B05"/>
    <w:rsid w:val="00C44D05"/>
    <w:rsid w:val="00C51BDB"/>
    <w:rsid w:val="00C5255E"/>
    <w:rsid w:val="00C52939"/>
    <w:rsid w:val="00C665C3"/>
    <w:rsid w:val="00C7060C"/>
    <w:rsid w:val="00C74038"/>
    <w:rsid w:val="00C830E9"/>
    <w:rsid w:val="00C86F17"/>
    <w:rsid w:val="00C87ECF"/>
    <w:rsid w:val="00CA215A"/>
    <w:rsid w:val="00CA2CFB"/>
    <w:rsid w:val="00CC03D0"/>
    <w:rsid w:val="00CC75B9"/>
    <w:rsid w:val="00CD42FC"/>
    <w:rsid w:val="00CD4515"/>
    <w:rsid w:val="00CE4F5B"/>
    <w:rsid w:val="00CF5795"/>
    <w:rsid w:val="00D11B36"/>
    <w:rsid w:val="00D11F16"/>
    <w:rsid w:val="00D24500"/>
    <w:rsid w:val="00D55B57"/>
    <w:rsid w:val="00D63F73"/>
    <w:rsid w:val="00D658FB"/>
    <w:rsid w:val="00D74A05"/>
    <w:rsid w:val="00D773BB"/>
    <w:rsid w:val="00D8170D"/>
    <w:rsid w:val="00D87888"/>
    <w:rsid w:val="00D92D5F"/>
    <w:rsid w:val="00D97CC1"/>
    <w:rsid w:val="00DA2902"/>
    <w:rsid w:val="00DB39A5"/>
    <w:rsid w:val="00DC42A0"/>
    <w:rsid w:val="00DC70BA"/>
    <w:rsid w:val="00DC7A86"/>
    <w:rsid w:val="00DD6654"/>
    <w:rsid w:val="00DF344D"/>
    <w:rsid w:val="00E06D34"/>
    <w:rsid w:val="00E1595F"/>
    <w:rsid w:val="00E20164"/>
    <w:rsid w:val="00E25708"/>
    <w:rsid w:val="00E33D1A"/>
    <w:rsid w:val="00E34EED"/>
    <w:rsid w:val="00E41D73"/>
    <w:rsid w:val="00E42795"/>
    <w:rsid w:val="00E42D0F"/>
    <w:rsid w:val="00E45EE9"/>
    <w:rsid w:val="00E51AE8"/>
    <w:rsid w:val="00E52454"/>
    <w:rsid w:val="00E553E0"/>
    <w:rsid w:val="00E563CD"/>
    <w:rsid w:val="00E67EA4"/>
    <w:rsid w:val="00E7173C"/>
    <w:rsid w:val="00E71A0B"/>
    <w:rsid w:val="00E74A4B"/>
    <w:rsid w:val="00E76841"/>
    <w:rsid w:val="00E835DD"/>
    <w:rsid w:val="00E84926"/>
    <w:rsid w:val="00E91289"/>
    <w:rsid w:val="00EA4E13"/>
    <w:rsid w:val="00EA7693"/>
    <w:rsid w:val="00EB399F"/>
    <w:rsid w:val="00EB7A75"/>
    <w:rsid w:val="00EC6002"/>
    <w:rsid w:val="00ED0C21"/>
    <w:rsid w:val="00EE1785"/>
    <w:rsid w:val="00EE28C3"/>
    <w:rsid w:val="00EE7023"/>
    <w:rsid w:val="00EF0409"/>
    <w:rsid w:val="00EF061B"/>
    <w:rsid w:val="00F10239"/>
    <w:rsid w:val="00F15263"/>
    <w:rsid w:val="00F2363A"/>
    <w:rsid w:val="00F24535"/>
    <w:rsid w:val="00F32AD0"/>
    <w:rsid w:val="00F35E79"/>
    <w:rsid w:val="00F52033"/>
    <w:rsid w:val="00F54DAC"/>
    <w:rsid w:val="00F56F4E"/>
    <w:rsid w:val="00F756EF"/>
    <w:rsid w:val="00F75E03"/>
    <w:rsid w:val="00F8082B"/>
    <w:rsid w:val="00F845ED"/>
    <w:rsid w:val="00F854D3"/>
    <w:rsid w:val="00F90908"/>
    <w:rsid w:val="00F92115"/>
    <w:rsid w:val="00F97C87"/>
    <w:rsid w:val="00FA08A0"/>
    <w:rsid w:val="00FA51AE"/>
    <w:rsid w:val="00FA52DE"/>
    <w:rsid w:val="00FA5DF6"/>
    <w:rsid w:val="00FB0184"/>
    <w:rsid w:val="00FB0C9E"/>
    <w:rsid w:val="00FB0F24"/>
    <w:rsid w:val="00FB5298"/>
    <w:rsid w:val="00FC09B0"/>
    <w:rsid w:val="00FC0F02"/>
    <w:rsid w:val="00FC5472"/>
    <w:rsid w:val="00FC6C5F"/>
    <w:rsid w:val="00FD4739"/>
    <w:rsid w:val="00FE1727"/>
    <w:rsid w:val="00FE3C45"/>
    <w:rsid w:val="00FF74D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82E2"/>
  <w15:chartTrackingRefBased/>
  <w15:docId w15:val="{C3848679-2429-4B7C-948C-79506567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7E8"/>
    <w:pPr>
      <w:spacing w:after="0" w:line="240" w:lineRule="auto"/>
    </w:pPr>
    <w:rPr>
      <w:rFonts w:ascii="Times New Roman" w:eastAsia="Times New Roman" w:hAnsi="Times New Roman" w:cs="Times New Roman"/>
      <w:color w:val="008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67E8"/>
    <w:pPr>
      <w:tabs>
        <w:tab w:val="center" w:pos="4513"/>
        <w:tab w:val="right" w:pos="9026"/>
      </w:tabs>
    </w:pPr>
    <w:rPr>
      <w:rFonts w:asciiTheme="minorHAnsi" w:eastAsiaTheme="minorHAnsi" w:hAnsiTheme="minorHAnsi" w:cstheme="minorBidi"/>
      <w:color w:val="auto"/>
      <w:kern w:val="0"/>
      <w:sz w:val="22"/>
      <w:szCs w:val="22"/>
      <w:lang w:eastAsia="en-US"/>
    </w:rPr>
  </w:style>
  <w:style w:type="character" w:customStyle="1" w:styleId="HeaderChar">
    <w:name w:val="Header Char"/>
    <w:basedOn w:val="DefaultParagraphFont"/>
    <w:link w:val="Header"/>
    <w:uiPriority w:val="99"/>
    <w:rsid w:val="00A167E8"/>
  </w:style>
  <w:style w:type="paragraph" w:styleId="ListParagraph">
    <w:name w:val="List Paragraph"/>
    <w:basedOn w:val="Normal"/>
    <w:uiPriority w:val="34"/>
    <w:qFormat/>
    <w:rsid w:val="00AA5E3A"/>
    <w:pPr>
      <w:ind w:left="720"/>
      <w:contextualSpacing/>
    </w:pPr>
  </w:style>
  <w:style w:type="paragraph" w:styleId="NoSpacing">
    <w:name w:val="No Spacing"/>
    <w:uiPriority w:val="1"/>
    <w:qFormat/>
    <w:rsid w:val="008A4077"/>
    <w:pPr>
      <w:spacing w:after="0" w:line="240" w:lineRule="auto"/>
    </w:pPr>
    <w:rPr>
      <w:rFonts w:ascii="Times New Roman" w:eastAsia="Times New Roman" w:hAnsi="Times New Roman" w:cs="Times New Roman"/>
      <w:color w:val="008000"/>
      <w:kern w:val="28"/>
      <w:sz w:val="20"/>
      <w:szCs w:val="20"/>
      <w:lang w:eastAsia="en-GB"/>
    </w:rPr>
  </w:style>
  <w:style w:type="paragraph" w:styleId="Footer">
    <w:name w:val="footer"/>
    <w:basedOn w:val="Normal"/>
    <w:link w:val="FooterChar"/>
    <w:uiPriority w:val="99"/>
    <w:unhideWhenUsed/>
    <w:rsid w:val="00CE4F5B"/>
    <w:pPr>
      <w:tabs>
        <w:tab w:val="center" w:pos="4513"/>
        <w:tab w:val="right" w:pos="9026"/>
      </w:tabs>
    </w:pPr>
  </w:style>
  <w:style w:type="character" w:customStyle="1" w:styleId="FooterChar">
    <w:name w:val="Footer Char"/>
    <w:basedOn w:val="DefaultParagraphFont"/>
    <w:link w:val="Footer"/>
    <w:uiPriority w:val="99"/>
    <w:rsid w:val="00CE4F5B"/>
    <w:rPr>
      <w:rFonts w:ascii="Times New Roman" w:eastAsia="Times New Roman" w:hAnsi="Times New Roman" w:cs="Times New Roman"/>
      <w:color w:val="008000"/>
      <w:kern w:val="28"/>
      <w:sz w:val="20"/>
      <w:szCs w:val="20"/>
      <w:lang w:eastAsia="en-GB"/>
    </w:rPr>
  </w:style>
  <w:style w:type="character" w:styleId="Hyperlink">
    <w:name w:val="Hyperlink"/>
    <w:basedOn w:val="DefaultParagraphFont"/>
    <w:uiPriority w:val="99"/>
    <w:unhideWhenUsed/>
    <w:rsid w:val="00293E8D"/>
    <w:rPr>
      <w:color w:val="0563C1" w:themeColor="hyperlink"/>
      <w:u w:val="single"/>
    </w:rPr>
  </w:style>
  <w:style w:type="character" w:styleId="FollowedHyperlink">
    <w:name w:val="FollowedHyperlink"/>
    <w:basedOn w:val="DefaultParagraphFont"/>
    <w:uiPriority w:val="99"/>
    <w:semiHidden/>
    <w:unhideWhenUsed/>
    <w:rsid w:val="00E25708"/>
    <w:rPr>
      <w:color w:val="954F72" w:themeColor="followedHyperlink"/>
      <w:u w:val="single"/>
    </w:rPr>
  </w:style>
  <w:style w:type="character" w:styleId="UnresolvedMention">
    <w:name w:val="Unresolved Mention"/>
    <w:basedOn w:val="DefaultParagraphFont"/>
    <w:uiPriority w:val="99"/>
    <w:semiHidden/>
    <w:unhideWhenUsed/>
    <w:rsid w:val="00006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50886">
      <w:bodyDiv w:val="1"/>
      <w:marLeft w:val="0"/>
      <w:marRight w:val="0"/>
      <w:marTop w:val="0"/>
      <w:marBottom w:val="0"/>
      <w:divBdr>
        <w:top w:val="none" w:sz="0" w:space="0" w:color="auto"/>
        <w:left w:val="none" w:sz="0" w:space="0" w:color="auto"/>
        <w:bottom w:val="none" w:sz="0" w:space="0" w:color="auto"/>
        <w:right w:val="none" w:sz="0" w:space="0" w:color="auto"/>
      </w:divBdr>
    </w:div>
    <w:div w:id="834303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egislation.gov.uk/uksi/2015/234/part/4/made" TargetMode="External"/><Relationship Id="rId18" Type="http://schemas.openxmlformats.org/officeDocument/2006/relationships/hyperlink" Target="https://www.gov.uk/guidance/moving-your-parish-council-to-a-govuk-domain"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ico.org.uk/for-organisations/foi/publication-schemes-a-guide/" TargetMode="External"/><Relationship Id="rId7" Type="http://schemas.openxmlformats.org/officeDocument/2006/relationships/image" Target="media/image1.jpeg"/><Relationship Id="rId12" Type="http://schemas.openxmlformats.org/officeDocument/2006/relationships/hyperlink" Target="https://assets.publishing.service.gov.uk/government/uploads/system/uploads/attachment_data/file/658420/Draft_guidance_on_Local_Government_Investments.pdf" TargetMode="External"/><Relationship Id="rId17" Type="http://schemas.openxmlformats.org/officeDocument/2006/relationships/hyperlink" Target="https://www.gov.uk/government/publications/independent-examination-of-charity-accounts-trustees-cc31"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gov.uk/government/collections/charity-boards-and-governance" TargetMode="External"/><Relationship Id="rId20" Type="http://schemas.openxmlformats.org/officeDocument/2006/relationships/hyperlink" Target="https://www.legislation.gov.uk/ukpga/2000/36/part/I/crossheading/publication-scheme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ocal.gov.uk/our-support/workforce-and-hr-support/local-government-services" TargetMode="External"/><Relationship Id="rId24"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s://register-of-charities.charitycommission.gov.uk/en/charity-search" TargetMode="External"/><Relationship Id="rId23" Type="http://schemas.openxmlformats.org/officeDocument/2006/relationships/hyperlink" Target="https://www.thametowncouncil.gov.uk/thame-town-council/about-the-town-council/policies-procedures/open-government-transparency-code/" TargetMode="External"/><Relationship Id="rId28" Type="http://schemas.openxmlformats.org/officeDocument/2006/relationships/fontTable" Target="fontTable.xml"/><Relationship Id="rId10" Type="http://schemas.openxmlformats.org/officeDocument/2006/relationships/hyperlink" Target="https://www.gov.uk/hmrc-internal-manuals/employment-status-manual/esm4260" TargetMode="External"/><Relationship Id="rId19" Type="http://schemas.openxmlformats.org/officeDocument/2006/relationships/hyperlink" Target="https://docs.google.com/document/d/1LS-2nTHt-c6mu58ijhEBuTYtzP2lFbrfnYxLm6CIduc/edit?tab=t.0" TargetMode="External"/><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iccm-uk.com/iccm/guidance/" TargetMode="External"/><Relationship Id="rId14" Type="http://schemas.openxmlformats.org/officeDocument/2006/relationships/hyperlink" Target="https://www.legislation.gov.uk/uksi/2015/234/part/5/made" TargetMode="External"/><Relationship Id="rId22" Type="http://schemas.openxmlformats.org/officeDocument/2006/relationships/hyperlink" Target="https://www.gov.uk/government/publications/local-government-transparency-code-2015" TargetMode="External"/><Relationship Id="rId27" Type="http://schemas.openxmlformats.org/officeDocument/2006/relationships/footer" Target="footer2.xml"/><Relationship Id="rId30" Type="http://schemas.openxmlformats.org/officeDocument/2006/relationships/customXml" Target="../customXml/item1.xml"/></Relationships>
</file>

<file path=word/_rels/header1.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6FCA652BC73441B0AB1F2A99D83AE2" ma:contentTypeVersion="15" ma:contentTypeDescription="Create a new document." ma:contentTypeScope="" ma:versionID="38744618a31560c44aef3a5265e9d0be">
  <xsd:schema xmlns:xsd="http://www.w3.org/2001/XMLSchema" xmlns:xs="http://www.w3.org/2001/XMLSchema" xmlns:p="http://schemas.microsoft.com/office/2006/metadata/properties" xmlns:ns2="24880d0b-92df-4d5f-83b1-8a907ba7a2c1" xmlns:ns3="1541e194-c36e-482f-8b3d-da169a13abba" targetNamespace="http://schemas.microsoft.com/office/2006/metadata/properties" ma:root="true" ma:fieldsID="66406bfc3edee3e70332870722d060e3" ns2:_="" ns3:_="">
    <xsd:import namespace="24880d0b-92df-4d5f-83b1-8a907ba7a2c1"/>
    <xsd:import namespace="1541e194-c36e-482f-8b3d-da169a13abb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880d0b-92df-4d5f-83b1-8a907ba7a2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ea362b8-9790-4182-a442-bd7b96e44cc6"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41e194-c36e-482f-8b3d-da169a13abb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557858-5f70-469f-9b5f-725da5ac2db8}" ma:internalName="TaxCatchAll" ma:showField="CatchAllData" ma:web="1541e194-c36e-482f-8b3d-da169a13abb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880d0b-92df-4d5f-83b1-8a907ba7a2c1">
      <Terms xmlns="http://schemas.microsoft.com/office/infopath/2007/PartnerControls"/>
    </lcf76f155ced4ddcb4097134ff3c332f>
    <TaxCatchAll xmlns="1541e194-c36e-482f-8b3d-da169a13abba" xsi:nil="true"/>
  </documentManagement>
</p:properties>
</file>

<file path=customXml/itemProps1.xml><?xml version="1.0" encoding="utf-8"?>
<ds:datastoreItem xmlns:ds="http://schemas.openxmlformats.org/officeDocument/2006/customXml" ds:itemID="{A01C0B18-8F16-4286-A8F1-7F5CA911F662}"/>
</file>

<file path=customXml/itemProps2.xml><?xml version="1.0" encoding="utf-8"?>
<ds:datastoreItem xmlns:ds="http://schemas.openxmlformats.org/officeDocument/2006/customXml" ds:itemID="{5A3D5AF4-414F-4D11-BC50-1BCC3F60DDDB}"/>
</file>

<file path=customXml/itemProps3.xml><?xml version="1.0" encoding="utf-8"?>
<ds:datastoreItem xmlns:ds="http://schemas.openxmlformats.org/officeDocument/2006/customXml" ds:itemID="{2204B176-F323-425D-9DAF-61E096436EF5}"/>
</file>

<file path=docProps/app.xml><?xml version="1.0" encoding="utf-8"?>
<Properties xmlns="http://schemas.openxmlformats.org/officeDocument/2006/extended-properties" xmlns:vt="http://schemas.openxmlformats.org/officeDocument/2006/docPropsVTypes">
  <Template>Normal.dotm</Template>
  <TotalTime>1</TotalTime>
  <Pages>13</Pages>
  <Words>4547</Words>
  <Characters>25918</Characters>
  <Application>Microsoft Office Word</Application>
  <DocSecurity>4</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Malley</dc:creator>
  <cp:keywords/>
  <dc:description/>
  <cp:lastModifiedBy>Lesley Sellars</cp:lastModifiedBy>
  <cp:revision>2</cp:revision>
  <dcterms:created xsi:type="dcterms:W3CDTF">2025-10-08T14:39:00Z</dcterms:created>
  <dcterms:modified xsi:type="dcterms:W3CDTF">2025-10-08T14:39:00Z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0x010100B26FCA652BC73441B0AB1F2A99D83AE2</vt:lpwstr>
  </property>
</Properties>
</file>